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8FED4" w14:textId="5BC949A0" w:rsidR="00041074" w:rsidRPr="0052548E" w:rsidRDefault="00041074" w:rsidP="00041074">
      <w:pPr>
        <w:tabs>
          <w:tab w:val="center" w:pos="4536"/>
          <w:tab w:val="right" w:pos="8280"/>
          <w:tab w:val="right" w:pos="9781"/>
        </w:tabs>
        <w:ind w:right="-58"/>
        <w:rPr>
          <w:rFonts w:ascii="Arial" w:hAnsi="Arial" w:cs="Arial"/>
          <w:b/>
          <w:bCs/>
          <w:sz w:val="28"/>
        </w:rPr>
      </w:pPr>
      <w:bookmarkStart w:id="0" w:name="OLE_LINK8"/>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 xml:space="preserve"> R1-1</w:t>
      </w:r>
      <w:r w:rsidRPr="009513AC">
        <w:rPr>
          <w:rFonts w:ascii="Arial" w:eastAsia="MS Mincho" w:hAnsi="Arial" w:cs="Arial" w:hint="eastAsia"/>
          <w:b/>
          <w:bCs/>
          <w:sz w:val="28"/>
          <w:lang w:eastAsia="ja-JP"/>
        </w:rPr>
        <w:t>7</w:t>
      </w:r>
      <w:r w:rsidR="00FA5B38">
        <w:rPr>
          <w:rFonts w:ascii="Arial" w:hAnsi="Arial" w:cs="Arial"/>
          <w:b/>
          <w:bCs/>
          <w:sz w:val="28"/>
        </w:rPr>
        <w:t>02720</w:t>
      </w:r>
    </w:p>
    <w:p w14:paraId="6454DFFB" w14:textId="77777777" w:rsidR="00041074" w:rsidRPr="009513AC" w:rsidRDefault="00041074" w:rsidP="00041074">
      <w:pPr>
        <w:tabs>
          <w:tab w:val="center" w:pos="4536"/>
          <w:tab w:val="right" w:pos="9072"/>
        </w:tabs>
        <w:rPr>
          <w:rFonts w:ascii="Arial" w:eastAsia="MS Mincho" w:hAnsi="Arial" w:cs="Arial"/>
          <w:b/>
          <w:bCs/>
          <w:sz w:val="28"/>
          <w:lang w:eastAsia="ja-JP"/>
        </w:rPr>
      </w:pPr>
      <w:r w:rsidRPr="009513AC">
        <w:rPr>
          <w:rFonts w:ascii="Arial" w:eastAsia="MS Mincho" w:hAnsi="Arial" w:cs="Arial" w:hint="eastAsia"/>
          <w:b/>
          <w:bCs/>
          <w:sz w:val="28"/>
          <w:lang w:eastAsia="ja-JP"/>
        </w:rPr>
        <w:t>Athens</w:t>
      </w:r>
      <w:r>
        <w:rPr>
          <w:rFonts w:ascii="Arial" w:hAnsi="Arial" w:cs="Arial"/>
          <w:b/>
          <w:bCs/>
          <w:sz w:val="28"/>
        </w:rPr>
        <w:t xml:space="preserve">, </w:t>
      </w:r>
      <w:r w:rsidRPr="009513AC">
        <w:rPr>
          <w:rFonts w:ascii="Arial" w:eastAsia="MS Mincho" w:hAnsi="Arial" w:cs="Arial" w:hint="eastAsia"/>
          <w:b/>
          <w:bCs/>
          <w:sz w:val="28"/>
          <w:lang w:eastAsia="ja-JP"/>
        </w:rPr>
        <w:t>Greece</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lang w:eastAsia="ja-JP"/>
        </w:rPr>
        <w:t>February</w:t>
      </w:r>
      <w:r>
        <w:rPr>
          <w:rFonts w:ascii="Arial" w:hAnsi="Arial" w:cs="Arial"/>
          <w:b/>
          <w:bCs/>
          <w:sz w:val="28"/>
        </w:rPr>
        <w:t xml:space="preserve"> 201</w:t>
      </w:r>
      <w:r w:rsidRPr="009513AC">
        <w:rPr>
          <w:rFonts w:ascii="Arial" w:eastAsia="MS Mincho" w:hAnsi="Arial" w:cs="Arial" w:hint="eastAsia"/>
          <w:b/>
          <w:bCs/>
          <w:sz w:val="28"/>
          <w:lang w:eastAsia="ja-JP"/>
        </w:rPr>
        <w:t>7</w:t>
      </w:r>
    </w:p>
    <w:p w14:paraId="19BFC9E5" w14:textId="77777777" w:rsidR="00406AEA" w:rsidRPr="00411159" w:rsidRDefault="00406AEA" w:rsidP="00406AEA">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r w:rsidRPr="00411159">
        <w:rPr>
          <w:rFonts w:eastAsia="新細明體" w:hint="eastAsia"/>
          <w:sz w:val="28"/>
          <w:szCs w:val="28"/>
          <w:lang w:eastAsia="zh-TW"/>
        </w:rPr>
        <w:t>MediaTek Inc.</w:t>
      </w:r>
      <w:bookmarkStart w:id="1" w:name="_GoBack"/>
      <w:bookmarkEnd w:id="1"/>
    </w:p>
    <w:p w14:paraId="1299FDEE" w14:textId="7EBB8ADA" w:rsidR="00902DA0" w:rsidRDefault="00406AEA" w:rsidP="00406AEA">
      <w:pPr>
        <w:pStyle w:val="a5"/>
        <w:tabs>
          <w:tab w:val="clear" w:pos="4536"/>
        </w:tabs>
        <w:spacing w:line="400" w:lineRule="exact"/>
        <w:ind w:left="2127" w:hanging="2127"/>
        <w:rPr>
          <w:rFonts w:eastAsia="新細明體"/>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FA5B38" w:rsidRPr="00FA5B38">
        <w:rPr>
          <w:rFonts w:eastAsia="新細明體"/>
          <w:sz w:val="28"/>
          <w:szCs w:val="28"/>
          <w:lang w:eastAsia="zh-TW"/>
        </w:rPr>
        <w:t>Receiver based techniques for interference handling</w:t>
      </w:r>
    </w:p>
    <w:p w14:paraId="3D6A762F" w14:textId="13C09382" w:rsidR="00406AEA" w:rsidRPr="00041074" w:rsidRDefault="00406AEA" w:rsidP="00406AEA">
      <w:pPr>
        <w:pStyle w:val="a5"/>
        <w:tabs>
          <w:tab w:val="clear" w:pos="4536"/>
        </w:tabs>
        <w:spacing w:line="400" w:lineRule="exact"/>
        <w:ind w:left="2127" w:hanging="2127"/>
        <w:rPr>
          <w:rFonts w:eastAsiaTheme="minorEastAsia"/>
          <w:color w:val="000000" w:themeColor="text1"/>
          <w:sz w:val="28"/>
          <w:szCs w:val="28"/>
          <w:lang w:eastAsia="zh-TW"/>
        </w:rPr>
      </w:pPr>
      <w:r w:rsidRPr="00041074">
        <w:rPr>
          <w:rFonts w:eastAsia="新細明體" w:hint="eastAsia"/>
          <w:color w:val="000000" w:themeColor="text1"/>
          <w:sz w:val="28"/>
          <w:szCs w:val="28"/>
          <w:lang w:eastAsia="zh-TW"/>
        </w:rPr>
        <w:t>Agenda Item:</w:t>
      </w:r>
      <w:r w:rsidR="00085828" w:rsidRPr="00041074">
        <w:rPr>
          <w:rFonts w:eastAsiaTheme="minorEastAsia"/>
          <w:color w:val="000000" w:themeColor="text1"/>
          <w:sz w:val="28"/>
          <w:szCs w:val="28"/>
          <w:lang w:eastAsia="zh-TW"/>
        </w:rPr>
        <w:t xml:space="preserve"> </w:t>
      </w:r>
      <w:r w:rsidR="00041074" w:rsidRPr="00041074">
        <w:rPr>
          <w:rFonts w:eastAsiaTheme="minorEastAsia"/>
          <w:color w:val="000000" w:themeColor="text1"/>
          <w:sz w:val="28"/>
          <w:szCs w:val="28"/>
          <w:lang w:eastAsia="zh-TW"/>
        </w:rPr>
        <w:t>8.1.6.2</w:t>
      </w:r>
    </w:p>
    <w:p w14:paraId="3844BAD2" w14:textId="77777777" w:rsidR="00406AEA" w:rsidRPr="00411159" w:rsidRDefault="00406AEA" w:rsidP="00406AEA">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r w:rsidR="009661D1">
        <w:rPr>
          <w:rFonts w:eastAsia="新細明體" w:hint="eastAsia"/>
          <w:sz w:val="28"/>
          <w:szCs w:val="28"/>
          <w:lang w:eastAsia="zh-TW"/>
        </w:rPr>
        <w:t xml:space="preserve"> </w:t>
      </w:r>
    </w:p>
    <w:p w14:paraId="3FBFEAA6" w14:textId="77777777" w:rsidR="0072733D" w:rsidRPr="00463DBC" w:rsidRDefault="00961322" w:rsidP="00EE0F7A">
      <w:pPr>
        <w:pStyle w:val="a5"/>
        <w:tabs>
          <w:tab w:val="clear" w:pos="4536"/>
          <w:tab w:val="clear" w:pos="9072"/>
          <w:tab w:val="left" w:pos="2160"/>
        </w:tabs>
        <w:spacing w:line="400" w:lineRule="exact"/>
        <w:jc w:val="both"/>
        <w:rPr>
          <w:sz w:val="28"/>
          <w:szCs w:val="28"/>
        </w:rPr>
      </w:pPr>
      <w:r>
        <w:rPr>
          <w:sz w:val="28"/>
          <w:szCs w:val="28"/>
        </w:rPr>
        <w:pict w14:anchorId="5394ED84">
          <v:rect id="_x0000_i1025" style="width:482.4pt;height:1.5pt" o:hralign="center" o:hrstd="t" o:hrnoshade="t" o:hr="t" fillcolor="black" stroked="f"/>
        </w:pict>
      </w:r>
    </w:p>
    <w:p w14:paraId="4099AC69" w14:textId="77777777"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14:paraId="62780445" w14:textId="77777777" w:rsidR="00814620" w:rsidRDefault="004270FE" w:rsidP="004270FE">
      <w:pPr>
        <w:pStyle w:val="a0"/>
        <w:rPr>
          <w:lang w:eastAsia="ja-JP"/>
        </w:rPr>
      </w:pPr>
      <w:r>
        <w:rPr>
          <w:lang w:eastAsia="zh-TW"/>
        </w:rPr>
        <w:t xml:space="preserve">In NR dynamic TDD, different cells may decide to use slots for DL or UL depending on the local needs, e.g. adaptation to uplink/downlink traffic. At a given slot, different cells may not have aligned transmission direction. Consequently UE and/or gNB </w:t>
      </w:r>
      <w:r w:rsidRPr="004270FE">
        <w:rPr>
          <w:lang w:eastAsia="zh-TW"/>
        </w:rPr>
        <w:t xml:space="preserve">can suffer </w:t>
      </w:r>
      <w:r w:rsidRPr="004270FE">
        <w:rPr>
          <w:lang w:eastAsia="ja-JP"/>
        </w:rPr>
        <w:t xml:space="preserve">both conventional interference and </w:t>
      </w:r>
      <w:r w:rsidRPr="004270FE">
        <w:rPr>
          <w:lang w:eastAsia="zh-TW"/>
        </w:rPr>
        <w:t>cross-link interference.</w:t>
      </w:r>
      <w:r>
        <w:rPr>
          <w:lang w:eastAsia="zh-TW"/>
        </w:rPr>
        <w:t xml:space="preserve"> </w:t>
      </w:r>
      <w:r>
        <w:rPr>
          <w:lang w:eastAsia="ja-JP"/>
        </w:rPr>
        <w:t xml:space="preserve">As a result, the interference management in NR should be able to handle both conventional interference scenarios and cross-link-interference scenarios. </w:t>
      </w:r>
    </w:p>
    <w:p w14:paraId="3148B9E3" w14:textId="77777777" w:rsidR="00814620" w:rsidRDefault="00814620" w:rsidP="00282A24">
      <w:pPr>
        <w:pStyle w:val="a0"/>
        <w:jc w:val="center"/>
      </w:pPr>
      <w:r>
        <w:object w:dxaOrig="12709" w:dyaOrig="5326" w14:anchorId="1368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1.9pt;height:158.4pt" o:ole="">
            <v:imagedata r:id="rId8" o:title=""/>
          </v:shape>
          <o:OLEObject Type="Embed" ProgID="Visio.Drawing.11" ShapeID="_x0000_i1026" DrawAspect="Content" ObjectID="_1547972507" r:id="rId9"/>
        </w:object>
      </w:r>
    </w:p>
    <w:p w14:paraId="4E1005BE" w14:textId="77777777" w:rsidR="00814620" w:rsidRDefault="00282A24" w:rsidP="00282A24">
      <w:pPr>
        <w:pStyle w:val="a9"/>
        <w:jc w:val="center"/>
        <w:rPr>
          <w:b w:val="0"/>
        </w:rPr>
      </w:pPr>
      <w:r w:rsidRPr="00282A24">
        <w:rPr>
          <w:b w:val="0"/>
        </w:rPr>
        <w:t xml:space="preserve">Figure </w:t>
      </w:r>
      <w:r w:rsidR="005C1F8B" w:rsidRPr="00282A24">
        <w:rPr>
          <w:b w:val="0"/>
        </w:rPr>
        <w:fldChar w:fldCharType="begin"/>
      </w:r>
      <w:r w:rsidRPr="00282A24">
        <w:rPr>
          <w:b w:val="0"/>
        </w:rPr>
        <w:instrText xml:space="preserve"> SEQ Figure \* ARABIC </w:instrText>
      </w:r>
      <w:r w:rsidR="005C1F8B" w:rsidRPr="00282A24">
        <w:rPr>
          <w:b w:val="0"/>
        </w:rPr>
        <w:fldChar w:fldCharType="separate"/>
      </w:r>
      <w:r w:rsidR="002021AC">
        <w:rPr>
          <w:b w:val="0"/>
          <w:noProof/>
        </w:rPr>
        <w:t>1</w:t>
      </w:r>
      <w:r w:rsidR="005C1F8B" w:rsidRPr="00282A24">
        <w:rPr>
          <w:b w:val="0"/>
        </w:rPr>
        <w:fldChar w:fldCharType="end"/>
      </w:r>
      <w:r w:rsidRPr="00282A24">
        <w:rPr>
          <w:b w:val="0"/>
        </w:rPr>
        <w:t xml:space="preserve"> Interferences in dynamic TDD</w:t>
      </w:r>
    </w:p>
    <w:p w14:paraId="57B9206A" w14:textId="77777777" w:rsidR="00282A24" w:rsidRPr="00282A24" w:rsidRDefault="00282A24" w:rsidP="00282A24">
      <w:pPr>
        <w:rPr>
          <w:lang w:val="sv-SE" w:eastAsia="ja-JP"/>
        </w:rPr>
      </w:pPr>
    </w:p>
    <w:p w14:paraId="741D6CE7" w14:textId="7EC6FF76" w:rsidR="004270FE" w:rsidRPr="004270FE" w:rsidRDefault="004270FE" w:rsidP="004270FE">
      <w:pPr>
        <w:pStyle w:val="a0"/>
        <w:rPr>
          <w:lang w:eastAsia="zh-TW"/>
        </w:rPr>
      </w:pPr>
      <w:r>
        <w:rPr>
          <w:szCs w:val="20"/>
        </w:rPr>
        <w:t xml:space="preserve">As discussed in LTE interference management, the interference management schemes are grouped according to whether </w:t>
      </w:r>
      <w:r w:rsidR="00CD4EBC">
        <w:rPr>
          <w:szCs w:val="20"/>
        </w:rPr>
        <w:t xml:space="preserve">they are </w:t>
      </w:r>
      <w:r>
        <w:rPr>
          <w:szCs w:val="20"/>
        </w:rPr>
        <w:t>proactive or reactive:</w:t>
      </w:r>
    </w:p>
    <w:p w14:paraId="27E7D76D" w14:textId="77777777" w:rsidR="004270FE" w:rsidRDefault="004270FE" w:rsidP="00CD5422">
      <w:pPr>
        <w:numPr>
          <w:ilvl w:val="0"/>
          <w:numId w:val="5"/>
        </w:numPr>
        <w:rPr>
          <w:szCs w:val="20"/>
        </w:rPr>
      </w:pPr>
      <w:r>
        <w:rPr>
          <w:szCs w:val="20"/>
        </w:rPr>
        <w:t>Proactive approaches</w:t>
      </w:r>
    </w:p>
    <w:p w14:paraId="04402DAB" w14:textId="77777777" w:rsidR="004270FE" w:rsidRPr="006F36AC" w:rsidRDefault="004270FE" w:rsidP="00CD5422">
      <w:pPr>
        <w:numPr>
          <w:ilvl w:val="1"/>
          <w:numId w:val="5"/>
        </w:numPr>
        <w:rPr>
          <w:rFonts w:eastAsia="MS Mincho"/>
          <w:szCs w:val="20"/>
          <w:lang w:eastAsia="ja-JP"/>
        </w:rPr>
      </w:pPr>
      <w:r w:rsidRPr="006F36AC">
        <w:rPr>
          <w:rFonts w:eastAsia="MS Mincho"/>
          <w:szCs w:val="20"/>
          <w:lang w:eastAsia="ja-JP"/>
        </w:rPr>
        <w:t>Power control and coordinated schemes (e.g. coordinated beamforming/scheduling, OTA signalling if any, etc.)</w:t>
      </w:r>
    </w:p>
    <w:p w14:paraId="2D24AE06" w14:textId="77777777" w:rsidR="004270FE" w:rsidRDefault="004270FE" w:rsidP="00CD5422">
      <w:pPr>
        <w:numPr>
          <w:ilvl w:val="1"/>
          <w:numId w:val="5"/>
        </w:numPr>
        <w:rPr>
          <w:rFonts w:eastAsia="MS Mincho"/>
          <w:szCs w:val="20"/>
          <w:lang w:eastAsia="ja-JP"/>
        </w:rPr>
      </w:pPr>
      <w:r w:rsidRPr="006F36AC">
        <w:rPr>
          <w:rFonts w:eastAsia="MS Mincho"/>
          <w:szCs w:val="20"/>
          <w:lang w:eastAsia="ja-JP"/>
        </w:rPr>
        <w:t>Link adaptation</w:t>
      </w:r>
    </w:p>
    <w:p w14:paraId="7334D8CB" w14:textId="77777777" w:rsidR="004270FE" w:rsidRPr="00360362" w:rsidRDefault="004270FE" w:rsidP="00CD5422">
      <w:pPr>
        <w:numPr>
          <w:ilvl w:val="1"/>
          <w:numId w:val="5"/>
        </w:numPr>
        <w:rPr>
          <w:rFonts w:eastAsia="MS Mincho"/>
          <w:szCs w:val="20"/>
          <w:lang w:eastAsia="ja-JP"/>
        </w:rPr>
      </w:pPr>
      <w:r w:rsidRPr="006F36AC">
        <w:rPr>
          <w:rFonts w:eastAsia="MS Mincho"/>
          <w:szCs w:val="20"/>
          <w:lang w:eastAsia="ja-JP"/>
        </w:rPr>
        <w:t>Sensing/measurement scheme (e.g. LBT-like, OTA measurement if any, etc.)</w:t>
      </w:r>
    </w:p>
    <w:p w14:paraId="4D6DE1ED" w14:textId="77777777" w:rsidR="004270FE" w:rsidRDefault="004270FE" w:rsidP="00CD5422">
      <w:pPr>
        <w:numPr>
          <w:ilvl w:val="0"/>
          <w:numId w:val="5"/>
        </w:numPr>
        <w:rPr>
          <w:szCs w:val="20"/>
        </w:rPr>
      </w:pPr>
      <w:r>
        <w:rPr>
          <w:szCs w:val="20"/>
        </w:rPr>
        <w:t>Reactive approaches</w:t>
      </w:r>
    </w:p>
    <w:p w14:paraId="0B811672" w14:textId="77777777" w:rsidR="004270FE" w:rsidRPr="006F36AC" w:rsidRDefault="004270FE" w:rsidP="00CD5422">
      <w:pPr>
        <w:numPr>
          <w:ilvl w:val="1"/>
          <w:numId w:val="5"/>
        </w:numPr>
        <w:rPr>
          <w:rFonts w:eastAsia="MS Mincho"/>
          <w:szCs w:val="20"/>
          <w:lang w:eastAsia="ja-JP"/>
        </w:rPr>
      </w:pPr>
      <w:r w:rsidRPr="006F36AC">
        <w:rPr>
          <w:rFonts w:eastAsia="MS Mincho"/>
          <w:szCs w:val="20"/>
          <w:lang w:eastAsia="ja-JP"/>
        </w:rPr>
        <w:t xml:space="preserve">Advanced receiver for interference cancellation/suppression </w:t>
      </w:r>
    </w:p>
    <w:p w14:paraId="7246C29E" w14:textId="77777777" w:rsidR="004270FE" w:rsidRPr="00543925" w:rsidRDefault="004270FE" w:rsidP="00CD5422">
      <w:pPr>
        <w:numPr>
          <w:ilvl w:val="2"/>
          <w:numId w:val="5"/>
        </w:numPr>
        <w:rPr>
          <w:rFonts w:eastAsia="MS Mincho"/>
          <w:szCs w:val="20"/>
          <w:lang w:eastAsia="ja-JP"/>
        </w:rPr>
      </w:pPr>
      <w:r w:rsidRPr="006F36AC">
        <w:rPr>
          <w:rFonts w:eastAsia="MS Mincho"/>
          <w:szCs w:val="20"/>
          <w:lang w:eastAsia="ja-JP"/>
        </w:rPr>
        <w:t xml:space="preserve">RS design (e.g. symmetric RS) between DL and UL </w:t>
      </w:r>
    </w:p>
    <w:p w14:paraId="1FA511E0" w14:textId="77777777" w:rsidR="004270FE" w:rsidRPr="004270FE" w:rsidRDefault="004270FE" w:rsidP="004270FE">
      <w:pPr>
        <w:pStyle w:val="a0"/>
        <w:tabs>
          <w:tab w:val="left" w:pos="8433"/>
        </w:tabs>
      </w:pPr>
      <w:r>
        <w:t>In this paper, we will focus on the reactive approaches.</w:t>
      </w:r>
      <w:r>
        <w:tab/>
      </w:r>
    </w:p>
    <w:p w14:paraId="1AAB7633" w14:textId="77777777" w:rsidR="004662EE" w:rsidRPr="00463DBC" w:rsidRDefault="00961322" w:rsidP="00121BE3">
      <w:pPr>
        <w:rPr>
          <w:kern w:val="2"/>
          <w:lang w:eastAsia="zh-TW"/>
        </w:rPr>
      </w:pPr>
      <w:bookmarkStart w:id="2" w:name="OLE_LINK10"/>
      <w:bookmarkStart w:id="3" w:name="OLE_LINK11"/>
      <w:bookmarkStart w:id="4" w:name="OLE_LINK6"/>
      <w:bookmarkStart w:id="5" w:name="OLE_LINK7"/>
      <w:bookmarkEnd w:id="0"/>
      <w:r>
        <w:rPr>
          <w:sz w:val="28"/>
          <w:szCs w:val="28"/>
        </w:rPr>
        <w:pict w14:anchorId="345FA915">
          <v:rect id="_x0000_i1027" style="width:482.4pt;height:1.5pt" o:hralign="center" o:hrstd="t" o:hrnoshade="t" o:hr="t" fillcolor="black" stroked="f"/>
        </w:pict>
      </w:r>
      <w:bookmarkEnd w:id="2"/>
      <w:bookmarkEnd w:id="3"/>
    </w:p>
    <w:p w14:paraId="3EE2425E" w14:textId="77777777" w:rsidR="004974F7" w:rsidRPr="006152FA" w:rsidRDefault="004270FE" w:rsidP="006152FA">
      <w:pPr>
        <w:pStyle w:val="1"/>
        <w:widowControl w:val="0"/>
        <w:numPr>
          <w:ilvl w:val="0"/>
          <w:numId w:val="2"/>
        </w:numPr>
        <w:wordWrap w:val="0"/>
        <w:autoSpaceDE w:val="0"/>
        <w:autoSpaceDN w:val="0"/>
        <w:adjustRightInd w:val="0"/>
        <w:spacing w:before="0" w:after="240"/>
        <w:jc w:val="both"/>
        <w:rPr>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Advanced receiver for </w:t>
      </w:r>
      <w:r w:rsidR="00DB1AEE" w:rsidRPr="006152FA">
        <w:rPr>
          <w:b w:val="0"/>
          <w:sz w:val="32"/>
          <w:lang w:val="en-AU" w:eastAsia="zh-TW"/>
        </w:rPr>
        <w:t>reactive approaches</w:t>
      </w:r>
    </w:p>
    <w:p w14:paraId="0918E0B3" w14:textId="77777777" w:rsidR="0075271C" w:rsidRDefault="00FB3473" w:rsidP="0075271C">
      <w:pPr>
        <w:jc w:val="both"/>
        <w:rPr>
          <w:szCs w:val="20"/>
          <w:shd w:val="clear" w:color="auto" w:fill="FFFFFF"/>
        </w:rPr>
      </w:pPr>
      <w:r w:rsidRPr="0075271C">
        <w:rPr>
          <w:szCs w:val="20"/>
        </w:rPr>
        <w:t xml:space="preserve">In Rel-12, </w:t>
      </w:r>
      <w:r w:rsidRPr="0075271C">
        <w:rPr>
          <w:shd w:val="clear" w:color="auto" w:fill="FFFFFF"/>
        </w:rPr>
        <w:t>Network-Assisted Interference Cancellation and Suppression</w:t>
      </w:r>
      <w:r w:rsidRPr="0075271C">
        <w:rPr>
          <w:szCs w:val="20"/>
        </w:rPr>
        <w:t xml:space="preserve"> (NAICS) </w:t>
      </w:r>
      <w:r w:rsidR="00CD4EBC">
        <w:rPr>
          <w:szCs w:val="20"/>
        </w:rPr>
        <w:t>was introduced to deal</w:t>
      </w:r>
      <w:r w:rsidR="008D742D" w:rsidRPr="0075271C">
        <w:rPr>
          <w:szCs w:val="20"/>
        </w:rPr>
        <w:t xml:space="preserve"> with the interference from neighboring cells</w:t>
      </w:r>
      <w:r w:rsidR="00606BB7" w:rsidRPr="0075271C">
        <w:rPr>
          <w:szCs w:val="20"/>
        </w:rPr>
        <w:t xml:space="preserve"> [1].</w:t>
      </w:r>
      <w:r w:rsidR="0075271C" w:rsidRPr="0075271C">
        <w:rPr>
          <w:szCs w:val="20"/>
        </w:rPr>
        <w:t xml:space="preserve"> In NAICS, </w:t>
      </w:r>
      <w:r w:rsidR="0075271C" w:rsidRPr="0075271C">
        <w:rPr>
          <w:szCs w:val="20"/>
          <w:shd w:val="clear" w:color="auto" w:fill="FFFFFF"/>
        </w:rPr>
        <w:t>non-linear receivers such as symbol level interference cancellation (SLIC)</w:t>
      </w:r>
      <w:r w:rsidR="0016573E">
        <w:rPr>
          <w:szCs w:val="20"/>
          <w:shd w:val="clear" w:color="auto" w:fill="FFFFFF"/>
        </w:rPr>
        <w:t xml:space="preserve"> receiver</w:t>
      </w:r>
      <w:r w:rsidR="0075271C" w:rsidRPr="0075271C">
        <w:rPr>
          <w:szCs w:val="20"/>
          <w:shd w:val="clear" w:color="auto" w:fill="FFFFFF"/>
        </w:rPr>
        <w:t xml:space="preserve"> or reduced complexity maximum likelihood (RML)</w:t>
      </w:r>
      <w:r w:rsidR="0016573E">
        <w:rPr>
          <w:szCs w:val="20"/>
          <w:shd w:val="clear" w:color="auto" w:fill="FFFFFF"/>
        </w:rPr>
        <w:t xml:space="preserve"> receiver</w:t>
      </w:r>
      <w:r w:rsidR="0075271C" w:rsidRPr="0075271C">
        <w:rPr>
          <w:szCs w:val="20"/>
          <w:shd w:val="clear" w:color="auto" w:fill="FFFFFF"/>
        </w:rPr>
        <w:t xml:space="preserve"> </w:t>
      </w:r>
      <w:r w:rsidR="00CD4EBC">
        <w:rPr>
          <w:szCs w:val="20"/>
          <w:shd w:val="clear" w:color="auto" w:fill="FFFFFF"/>
        </w:rPr>
        <w:t>were</w:t>
      </w:r>
      <w:r w:rsidR="0075271C" w:rsidRPr="0075271C">
        <w:rPr>
          <w:szCs w:val="20"/>
          <w:shd w:val="clear" w:color="auto" w:fill="FFFFFF"/>
        </w:rPr>
        <w:t xml:space="preserve"> discussed.</w:t>
      </w:r>
      <w:r w:rsidR="00434D1F">
        <w:rPr>
          <w:szCs w:val="20"/>
          <w:shd w:val="clear" w:color="auto" w:fill="FFFFFF"/>
        </w:rPr>
        <w:t xml:space="preserve"> To reduce the burden of blind detection for UE, some neighbor cell information is signaled from higher layer. For convenience, the signaled parameters are listed below:</w:t>
      </w:r>
    </w:p>
    <w:p w14:paraId="1A70F09F"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t>List of Pa value : {-6dB, -3 dB, 0dB}</w:t>
      </w:r>
    </w:p>
    <w:p w14:paraId="79CBC313"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t>List of transmission mode: {TM2, TM3, TM4, TM8, TM9}</w:t>
      </w:r>
    </w:p>
    <w:p w14:paraId="19079C67"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lastRenderedPageBreak/>
        <w:t>Cell ID</w:t>
      </w:r>
    </w:p>
    <w:p w14:paraId="5407CF7E"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t>Pb</w:t>
      </w:r>
    </w:p>
    <w:p w14:paraId="4AAFF7D4"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t>CRS port number</w:t>
      </w:r>
    </w:p>
    <w:p w14:paraId="5BC35ECC"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t>MBSFN configuration</w:t>
      </w:r>
    </w:p>
    <w:p w14:paraId="7118AFB1"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t>precoding granularity in PRB pair </w:t>
      </w:r>
    </w:p>
    <w:p w14:paraId="5B19159B" w14:textId="77777777" w:rsidR="00434D1F" w:rsidRDefault="00434D1F" w:rsidP="00434D1F">
      <w:pPr>
        <w:jc w:val="both"/>
        <w:rPr>
          <w:szCs w:val="20"/>
          <w:shd w:val="clear" w:color="auto" w:fill="FFFFFF"/>
        </w:rPr>
      </w:pPr>
    </w:p>
    <w:p w14:paraId="6C5EC255" w14:textId="77777777" w:rsidR="00434D1F" w:rsidRDefault="00434D1F" w:rsidP="00434D1F">
      <w:pPr>
        <w:jc w:val="both"/>
        <w:rPr>
          <w:szCs w:val="20"/>
          <w:shd w:val="clear" w:color="auto" w:fill="FFFFFF"/>
        </w:rPr>
      </w:pPr>
      <w:r>
        <w:rPr>
          <w:szCs w:val="20"/>
          <w:shd w:val="clear" w:color="auto" w:fill="FFFFFF"/>
        </w:rPr>
        <w:t>With the assisted information, in NAICS UE still need to blindly detect</w:t>
      </w:r>
    </w:p>
    <w:p w14:paraId="0A522DB8" w14:textId="77777777" w:rsidR="00434D1F" w:rsidRDefault="00434D1F" w:rsidP="00CD5422">
      <w:pPr>
        <w:pStyle w:val="af2"/>
        <w:numPr>
          <w:ilvl w:val="0"/>
          <w:numId w:val="6"/>
        </w:numPr>
        <w:ind w:leftChars="0"/>
        <w:jc w:val="both"/>
        <w:rPr>
          <w:szCs w:val="20"/>
          <w:shd w:val="clear" w:color="auto" w:fill="FFFFFF"/>
        </w:rPr>
      </w:pPr>
      <w:r>
        <w:rPr>
          <w:szCs w:val="20"/>
          <w:shd w:val="clear" w:color="auto" w:fill="FFFFFF"/>
        </w:rPr>
        <w:t>PMI/RI</w:t>
      </w:r>
    </w:p>
    <w:p w14:paraId="0DB0A29F" w14:textId="77777777" w:rsidR="00434D1F" w:rsidRDefault="00434D1F" w:rsidP="00CD5422">
      <w:pPr>
        <w:pStyle w:val="af2"/>
        <w:numPr>
          <w:ilvl w:val="0"/>
          <w:numId w:val="6"/>
        </w:numPr>
        <w:ind w:leftChars="0"/>
        <w:jc w:val="both"/>
        <w:rPr>
          <w:szCs w:val="20"/>
          <w:shd w:val="clear" w:color="auto" w:fill="FFFFFF"/>
        </w:rPr>
      </w:pPr>
      <w:r>
        <w:rPr>
          <w:szCs w:val="20"/>
          <w:shd w:val="clear" w:color="auto" w:fill="FFFFFF"/>
        </w:rPr>
        <w:t>Modulation order</w:t>
      </w:r>
    </w:p>
    <w:p w14:paraId="4C5B58C5" w14:textId="77777777" w:rsidR="00434D1F" w:rsidRDefault="00434D1F" w:rsidP="00CD5422">
      <w:pPr>
        <w:pStyle w:val="af2"/>
        <w:numPr>
          <w:ilvl w:val="0"/>
          <w:numId w:val="6"/>
        </w:numPr>
        <w:ind w:leftChars="0"/>
        <w:jc w:val="both"/>
        <w:rPr>
          <w:szCs w:val="20"/>
          <w:shd w:val="clear" w:color="auto" w:fill="FFFFFF"/>
        </w:rPr>
      </w:pPr>
      <w:r>
        <w:rPr>
          <w:szCs w:val="20"/>
          <w:shd w:val="clear" w:color="auto" w:fill="FFFFFF"/>
        </w:rPr>
        <w:t>Starting symbol of PDSCH</w:t>
      </w:r>
    </w:p>
    <w:p w14:paraId="67696172"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t>On/off scheduling (the existence of interference)</w:t>
      </w:r>
    </w:p>
    <w:p w14:paraId="50CC311F" w14:textId="77777777" w:rsidR="00736C38" w:rsidRPr="00434D1F" w:rsidRDefault="00F64CED" w:rsidP="00CD5422">
      <w:pPr>
        <w:pStyle w:val="af2"/>
        <w:numPr>
          <w:ilvl w:val="0"/>
          <w:numId w:val="6"/>
        </w:numPr>
        <w:ind w:leftChars="0"/>
        <w:jc w:val="both"/>
        <w:rPr>
          <w:szCs w:val="20"/>
          <w:shd w:val="clear" w:color="auto" w:fill="FFFFFF"/>
        </w:rPr>
      </w:pPr>
      <w:r w:rsidRPr="00434D1F">
        <w:rPr>
          <w:szCs w:val="20"/>
          <w:shd w:val="clear" w:color="auto" w:fill="FFFFFF"/>
        </w:rPr>
        <w:t>TM</w:t>
      </w:r>
    </w:p>
    <w:p w14:paraId="4C2F2BCD" w14:textId="6C8E4CCB" w:rsidR="00434D1F" w:rsidRPr="003B6B0A" w:rsidRDefault="00F64CED" w:rsidP="00CD5422">
      <w:pPr>
        <w:pStyle w:val="af2"/>
        <w:numPr>
          <w:ilvl w:val="0"/>
          <w:numId w:val="6"/>
        </w:numPr>
        <w:ind w:leftChars="0"/>
        <w:jc w:val="both"/>
        <w:rPr>
          <w:szCs w:val="20"/>
          <w:shd w:val="clear" w:color="auto" w:fill="FFFFFF"/>
        </w:rPr>
      </w:pPr>
      <w:r w:rsidRPr="00434D1F">
        <w:rPr>
          <w:szCs w:val="20"/>
          <w:shd w:val="clear" w:color="auto" w:fill="FFFFFF"/>
        </w:rPr>
        <w:t>Pa value</w:t>
      </w:r>
    </w:p>
    <w:p w14:paraId="641067EF" w14:textId="46A0B423" w:rsidR="003B6B0A" w:rsidRPr="003B6B0A" w:rsidRDefault="00CD4EBC" w:rsidP="00673E46">
      <w:pPr>
        <w:jc w:val="both"/>
        <w:rPr>
          <w:szCs w:val="20"/>
          <w:shd w:val="clear" w:color="auto" w:fill="FFFFFF"/>
        </w:rPr>
      </w:pPr>
      <w:r>
        <w:rPr>
          <w:szCs w:val="20"/>
        </w:rPr>
        <w:t xml:space="preserve">Interference management scheme similar to </w:t>
      </w:r>
      <w:r>
        <w:rPr>
          <w:szCs w:val="20"/>
          <w:shd w:val="clear" w:color="auto" w:fill="FFFFFF"/>
        </w:rPr>
        <w:t>t</w:t>
      </w:r>
      <w:r w:rsidR="00434D1F">
        <w:rPr>
          <w:szCs w:val="20"/>
          <w:shd w:val="clear" w:color="auto" w:fill="FFFFFF"/>
        </w:rPr>
        <w:t>he techniques in Rel-12 NAICS can be considered</w:t>
      </w:r>
      <w:r w:rsidR="000A0644">
        <w:rPr>
          <w:szCs w:val="20"/>
          <w:shd w:val="clear" w:color="auto" w:fill="FFFFFF"/>
        </w:rPr>
        <w:t xml:space="preserve"> </w:t>
      </w:r>
      <w:r w:rsidR="00434D1F">
        <w:rPr>
          <w:szCs w:val="20"/>
        </w:rPr>
        <w:t>in NR dynamic TDD.</w:t>
      </w:r>
      <w:r w:rsidR="00543925">
        <w:rPr>
          <w:szCs w:val="20"/>
        </w:rPr>
        <w:t xml:space="preserve"> </w:t>
      </w:r>
      <w:r w:rsidR="00673E46">
        <w:rPr>
          <w:szCs w:val="20"/>
        </w:rPr>
        <w:t xml:space="preserve">For example, </w:t>
      </w:r>
      <w:r w:rsidR="00673E46" w:rsidRPr="0075271C">
        <w:rPr>
          <w:szCs w:val="20"/>
          <w:shd w:val="clear" w:color="auto" w:fill="FFFFFF"/>
        </w:rPr>
        <w:t>non-linear receivers such as reduced complexity maximum likelihood (RML)</w:t>
      </w:r>
      <w:r w:rsidR="00673E46">
        <w:rPr>
          <w:szCs w:val="20"/>
          <w:shd w:val="clear" w:color="auto" w:fill="FFFFFF"/>
        </w:rPr>
        <w:t xml:space="preserve"> receiver can be considered. </w:t>
      </w:r>
      <w:r>
        <w:rPr>
          <w:szCs w:val="20"/>
          <w:shd w:val="clear" w:color="auto" w:fill="FFFFFF"/>
        </w:rPr>
        <w:t>Of course, one significant difference from NAICS is that a UE may need to cancel/suppress interference from base station transmission and UE transmission. Consequently assistance information for NR dynamic TDD should include those for gNBs and UEs.</w:t>
      </w:r>
      <w:r w:rsidR="00550693">
        <w:rPr>
          <w:szCs w:val="20"/>
          <w:shd w:val="clear" w:color="auto" w:fill="FFFFFF"/>
        </w:rPr>
        <w:t xml:space="preserve"> </w:t>
      </w:r>
      <w:r w:rsidR="00A575E1">
        <w:rPr>
          <w:szCs w:val="20"/>
        </w:rPr>
        <w:t>From the receiver’s point of view</w:t>
      </w:r>
      <w:r w:rsidR="00673E46">
        <w:rPr>
          <w:szCs w:val="20"/>
        </w:rPr>
        <w:t>,</w:t>
      </w:r>
      <w:r w:rsidR="00673E46" w:rsidRPr="00543925">
        <w:rPr>
          <w:szCs w:val="20"/>
        </w:rPr>
        <w:t xml:space="preserve"> </w:t>
      </w:r>
      <w:r w:rsidR="00A575E1">
        <w:rPr>
          <w:szCs w:val="20"/>
        </w:rPr>
        <w:t>parameters which are</w:t>
      </w:r>
      <w:r w:rsidR="00F64CED" w:rsidRPr="00543925">
        <w:rPr>
          <w:szCs w:val="20"/>
        </w:rPr>
        <w:t xml:space="preserve"> require</w:t>
      </w:r>
      <w:r w:rsidR="00A575E1">
        <w:rPr>
          <w:szCs w:val="20"/>
        </w:rPr>
        <w:t xml:space="preserve">d </w:t>
      </w:r>
      <w:r w:rsidR="00F64CED" w:rsidRPr="00543925">
        <w:rPr>
          <w:szCs w:val="20"/>
        </w:rPr>
        <w:t>to</w:t>
      </w:r>
      <w:r w:rsidR="00A575E1">
        <w:rPr>
          <w:szCs w:val="20"/>
        </w:rPr>
        <w:t xml:space="preserve"> be </w:t>
      </w:r>
      <w:r w:rsidR="00F64CED" w:rsidRPr="00543925">
        <w:rPr>
          <w:szCs w:val="20"/>
        </w:rPr>
        <w:t>blindly detect</w:t>
      </w:r>
      <w:r w:rsidR="00A575E1">
        <w:rPr>
          <w:szCs w:val="20"/>
        </w:rPr>
        <w:t>ed</w:t>
      </w:r>
      <w:r w:rsidR="00F64CED" w:rsidRPr="00543925">
        <w:rPr>
          <w:szCs w:val="20"/>
        </w:rPr>
        <w:t xml:space="preserve"> </w:t>
      </w:r>
      <w:r w:rsidR="00673E46">
        <w:rPr>
          <w:szCs w:val="20"/>
        </w:rPr>
        <w:t xml:space="preserve">are </w:t>
      </w:r>
      <w:r w:rsidR="006044E1">
        <w:rPr>
          <w:szCs w:val="20"/>
        </w:rPr>
        <w:t>divided into two groups, one group for gNB interference, another for UE interference</w:t>
      </w:r>
      <w:r w:rsidR="003B6B0A">
        <w:rPr>
          <w:szCs w:val="20"/>
        </w:rPr>
        <w:t xml:space="preserve">. For gNB interference, following parameters are required to be blindly detected </w:t>
      </w:r>
    </w:p>
    <w:p w14:paraId="63597736"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Transmission scheme</w:t>
      </w:r>
    </w:p>
    <w:p w14:paraId="7A3F37D8" w14:textId="77777777" w:rsidR="003B6B0A" w:rsidRPr="00673E46" w:rsidRDefault="003B6B0A" w:rsidP="00CD5422">
      <w:pPr>
        <w:pStyle w:val="af2"/>
        <w:numPr>
          <w:ilvl w:val="1"/>
          <w:numId w:val="6"/>
        </w:numPr>
        <w:ind w:leftChars="0"/>
        <w:jc w:val="both"/>
        <w:rPr>
          <w:szCs w:val="20"/>
          <w:shd w:val="clear" w:color="auto" w:fill="FFFFFF"/>
        </w:rPr>
      </w:pPr>
      <w:r w:rsidRPr="00673E46">
        <w:rPr>
          <w:szCs w:val="20"/>
          <w:shd w:val="clear" w:color="auto" w:fill="FFFFFF"/>
        </w:rPr>
        <w:t>E.g., SFBC or beamforming/precoding</w:t>
      </w:r>
    </w:p>
    <w:p w14:paraId="664E4284" w14:textId="3363F3BD"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 xml:space="preserve">Number of Layers used by interference </w:t>
      </w:r>
      <w:r w:rsidR="00EF2DEF">
        <w:rPr>
          <w:szCs w:val="20"/>
          <w:shd w:val="clear" w:color="auto" w:fill="FFFFFF"/>
        </w:rPr>
        <w:t>g</w:t>
      </w:r>
      <w:r w:rsidRPr="00673E46">
        <w:rPr>
          <w:szCs w:val="20"/>
          <w:shd w:val="clear" w:color="auto" w:fill="FFFFFF"/>
        </w:rPr>
        <w:t>NB</w:t>
      </w:r>
    </w:p>
    <w:p w14:paraId="635AB544"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 xml:space="preserve">Numerology </w:t>
      </w:r>
    </w:p>
    <w:p w14:paraId="29E8E073"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Modulation order</w:t>
      </w:r>
    </w:p>
    <w:p w14:paraId="65F76116"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Slot/mini slot</w:t>
      </w:r>
    </w:p>
    <w:p w14:paraId="5E546381" w14:textId="444E23BA" w:rsidR="003B6B0A" w:rsidRPr="00673E46" w:rsidRDefault="003B6B0A" w:rsidP="00CD5422">
      <w:pPr>
        <w:pStyle w:val="af2"/>
        <w:numPr>
          <w:ilvl w:val="1"/>
          <w:numId w:val="6"/>
        </w:numPr>
        <w:ind w:leftChars="0"/>
        <w:jc w:val="both"/>
        <w:rPr>
          <w:szCs w:val="20"/>
          <w:shd w:val="clear" w:color="auto" w:fill="FFFFFF"/>
        </w:rPr>
      </w:pPr>
      <w:r w:rsidRPr="00673E46">
        <w:rPr>
          <w:szCs w:val="20"/>
          <w:shd w:val="clear" w:color="auto" w:fill="FFFFFF"/>
        </w:rPr>
        <w:t>Starting/ending symbol of</w:t>
      </w:r>
      <w:r w:rsidR="00EF2DEF">
        <w:rPr>
          <w:szCs w:val="20"/>
          <w:shd w:val="clear" w:color="auto" w:fill="FFFFFF"/>
        </w:rPr>
        <w:t xml:space="preserve"> gNB</w:t>
      </w:r>
      <w:r w:rsidRPr="00673E46">
        <w:rPr>
          <w:szCs w:val="20"/>
          <w:shd w:val="clear" w:color="auto" w:fill="FFFFFF"/>
        </w:rPr>
        <w:t xml:space="preserve"> interference </w:t>
      </w:r>
    </w:p>
    <w:p w14:paraId="667A35E3"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Existence of interference</w:t>
      </w:r>
    </w:p>
    <w:p w14:paraId="79722020" w14:textId="77777777" w:rsidR="003B6B0A" w:rsidRDefault="003B6B0A" w:rsidP="00CD5422">
      <w:pPr>
        <w:pStyle w:val="af2"/>
        <w:numPr>
          <w:ilvl w:val="1"/>
          <w:numId w:val="6"/>
        </w:numPr>
        <w:ind w:leftChars="0"/>
        <w:jc w:val="both"/>
        <w:rPr>
          <w:szCs w:val="20"/>
          <w:shd w:val="clear" w:color="auto" w:fill="FFFFFF"/>
        </w:rPr>
      </w:pPr>
      <w:r w:rsidRPr="00673E46">
        <w:rPr>
          <w:szCs w:val="20"/>
          <w:shd w:val="clear" w:color="auto" w:fill="FFFFFF"/>
        </w:rPr>
        <w:t>Antenna port of DMRS</w:t>
      </w:r>
    </w:p>
    <w:p w14:paraId="2A476396" w14:textId="77777777" w:rsidR="003B6B0A" w:rsidRPr="00673E46" w:rsidRDefault="003B6B0A" w:rsidP="00CD5422">
      <w:pPr>
        <w:pStyle w:val="af2"/>
        <w:numPr>
          <w:ilvl w:val="1"/>
          <w:numId w:val="6"/>
        </w:numPr>
        <w:ind w:leftChars="0"/>
        <w:jc w:val="both"/>
        <w:rPr>
          <w:szCs w:val="20"/>
          <w:shd w:val="clear" w:color="auto" w:fill="FFFFFF"/>
        </w:rPr>
      </w:pPr>
      <w:r>
        <w:rPr>
          <w:szCs w:val="20"/>
          <w:shd w:val="clear" w:color="auto" w:fill="FFFFFF"/>
        </w:rPr>
        <w:t>Cell ID</w:t>
      </w:r>
    </w:p>
    <w:p w14:paraId="4C6F4290" w14:textId="7498B67C" w:rsidR="003B6B0A" w:rsidRPr="003B6B0A" w:rsidRDefault="003B6B0A" w:rsidP="00CD5422">
      <w:pPr>
        <w:pStyle w:val="af2"/>
        <w:numPr>
          <w:ilvl w:val="1"/>
          <w:numId w:val="6"/>
        </w:numPr>
        <w:ind w:leftChars="0"/>
        <w:jc w:val="both"/>
        <w:rPr>
          <w:szCs w:val="20"/>
          <w:shd w:val="clear" w:color="auto" w:fill="FFFFFF"/>
        </w:rPr>
      </w:pPr>
      <w:r w:rsidRPr="00673E46">
        <w:rPr>
          <w:szCs w:val="20"/>
          <w:shd w:val="clear" w:color="auto" w:fill="FFFFFF"/>
        </w:rPr>
        <w:t>Cyclic shift or scrambling identity</w:t>
      </w:r>
    </w:p>
    <w:p w14:paraId="2C775CEB" w14:textId="77777777" w:rsidR="003B6B0A" w:rsidRPr="008E41E0" w:rsidRDefault="003B6B0A" w:rsidP="00CD5422">
      <w:pPr>
        <w:pStyle w:val="af2"/>
        <w:numPr>
          <w:ilvl w:val="0"/>
          <w:numId w:val="6"/>
        </w:numPr>
        <w:ind w:leftChars="0"/>
        <w:jc w:val="both"/>
        <w:rPr>
          <w:szCs w:val="20"/>
          <w:shd w:val="clear" w:color="auto" w:fill="FFFFFF"/>
        </w:rPr>
      </w:pPr>
      <w:r w:rsidRPr="00673E46">
        <w:rPr>
          <w:szCs w:val="20"/>
          <w:shd w:val="clear" w:color="auto" w:fill="FFFFFF"/>
        </w:rPr>
        <w:t>DL power allocation if power boosting is applied on reference signal</w:t>
      </w:r>
    </w:p>
    <w:p w14:paraId="6B5CA8F2" w14:textId="77777777" w:rsidR="003B6B0A" w:rsidRDefault="003B6B0A" w:rsidP="003B6B0A">
      <w:pPr>
        <w:jc w:val="both"/>
        <w:rPr>
          <w:szCs w:val="20"/>
        </w:rPr>
      </w:pPr>
    </w:p>
    <w:p w14:paraId="4DE74267" w14:textId="329324AD" w:rsidR="003B6B0A" w:rsidRPr="003B6B0A" w:rsidRDefault="003B6B0A" w:rsidP="003B6B0A">
      <w:pPr>
        <w:jc w:val="both"/>
        <w:rPr>
          <w:szCs w:val="20"/>
          <w:shd w:val="clear" w:color="auto" w:fill="FFFFFF"/>
        </w:rPr>
      </w:pPr>
      <w:r w:rsidRPr="003B6B0A">
        <w:rPr>
          <w:szCs w:val="20"/>
        </w:rPr>
        <w:t xml:space="preserve">For </w:t>
      </w:r>
      <w:r>
        <w:rPr>
          <w:szCs w:val="20"/>
        </w:rPr>
        <w:t>UE</w:t>
      </w:r>
      <w:r w:rsidRPr="003B6B0A">
        <w:rPr>
          <w:szCs w:val="20"/>
        </w:rPr>
        <w:t xml:space="preserve"> interference, following parameters are required to be blindly detected </w:t>
      </w:r>
    </w:p>
    <w:p w14:paraId="4907EA54"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Transmission scheme</w:t>
      </w:r>
    </w:p>
    <w:p w14:paraId="4FB56877" w14:textId="77777777" w:rsidR="003B6B0A" w:rsidRPr="00673E46" w:rsidRDefault="003B6B0A" w:rsidP="00CD5422">
      <w:pPr>
        <w:pStyle w:val="af2"/>
        <w:numPr>
          <w:ilvl w:val="1"/>
          <w:numId w:val="6"/>
        </w:numPr>
        <w:ind w:leftChars="0"/>
        <w:jc w:val="both"/>
        <w:rPr>
          <w:szCs w:val="20"/>
          <w:shd w:val="clear" w:color="auto" w:fill="FFFFFF"/>
        </w:rPr>
      </w:pPr>
      <w:r w:rsidRPr="00673E46">
        <w:rPr>
          <w:szCs w:val="20"/>
          <w:shd w:val="clear" w:color="auto" w:fill="FFFFFF"/>
        </w:rPr>
        <w:t>E.g., SFBC or beamforming/precoding</w:t>
      </w:r>
    </w:p>
    <w:p w14:paraId="7D756FCC" w14:textId="1C8A7826"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Number of Layers used by interference UE</w:t>
      </w:r>
    </w:p>
    <w:p w14:paraId="1D4EEBC2"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 xml:space="preserve">Numerology </w:t>
      </w:r>
    </w:p>
    <w:p w14:paraId="77B734AF"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Modulation order</w:t>
      </w:r>
    </w:p>
    <w:p w14:paraId="4A6D1B27"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Slot/mini slot</w:t>
      </w:r>
    </w:p>
    <w:p w14:paraId="56B7917D" w14:textId="04BD5D75" w:rsidR="003B6B0A" w:rsidRPr="00673E46" w:rsidRDefault="003B6B0A" w:rsidP="00CD5422">
      <w:pPr>
        <w:pStyle w:val="af2"/>
        <w:numPr>
          <w:ilvl w:val="1"/>
          <w:numId w:val="6"/>
        </w:numPr>
        <w:ind w:leftChars="0"/>
        <w:jc w:val="both"/>
        <w:rPr>
          <w:szCs w:val="20"/>
          <w:shd w:val="clear" w:color="auto" w:fill="FFFFFF"/>
        </w:rPr>
      </w:pPr>
      <w:r w:rsidRPr="00673E46">
        <w:rPr>
          <w:szCs w:val="20"/>
          <w:shd w:val="clear" w:color="auto" w:fill="FFFFFF"/>
        </w:rPr>
        <w:t xml:space="preserve">Starting/ending symbol of </w:t>
      </w:r>
      <w:r w:rsidR="00EF2DEF">
        <w:rPr>
          <w:szCs w:val="20"/>
          <w:shd w:val="clear" w:color="auto" w:fill="FFFFFF"/>
        </w:rPr>
        <w:t xml:space="preserve">UE </w:t>
      </w:r>
      <w:r w:rsidRPr="00673E46">
        <w:rPr>
          <w:szCs w:val="20"/>
          <w:shd w:val="clear" w:color="auto" w:fill="FFFFFF"/>
        </w:rPr>
        <w:t>interference</w:t>
      </w:r>
    </w:p>
    <w:p w14:paraId="5B555EF2" w14:textId="77777777" w:rsidR="003B6B0A" w:rsidRPr="00673E46" w:rsidRDefault="003B6B0A" w:rsidP="00CD5422">
      <w:pPr>
        <w:pStyle w:val="af2"/>
        <w:numPr>
          <w:ilvl w:val="0"/>
          <w:numId w:val="6"/>
        </w:numPr>
        <w:ind w:leftChars="0"/>
        <w:jc w:val="both"/>
        <w:rPr>
          <w:szCs w:val="20"/>
          <w:shd w:val="clear" w:color="auto" w:fill="FFFFFF"/>
        </w:rPr>
      </w:pPr>
      <w:r w:rsidRPr="00673E46">
        <w:rPr>
          <w:szCs w:val="20"/>
          <w:shd w:val="clear" w:color="auto" w:fill="FFFFFF"/>
        </w:rPr>
        <w:t>Existence of interference</w:t>
      </w:r>
    </w:p>
    <w:p w14:paraId="75285163" w14:textId="77777777" w:rsidR="003B6B0A" w:rsidRDefault="003B6B0A" w:rsidP="00CD5422">
      <w:pPr>
        <w:pStyle w:val="af2"/>
        <w:numPr>
          <w:ilvl w:val="1"/>
          <w:numId w:val="6"/>
        </w:numPr>
        <w:ind w:leftChars="0"/>
        <w:jc w:val="both"/>
        <w:rPr>
          <w:szCs w:val="20"/>
          <w:shd w:val="clear" w:color="auto" w:fill="FFFFFF"/>
        </w:rPr>
      </w:pPr>
      <w:r w:rsidRPr="00673E46">
        <w:rPr>
          <w:szCs w:val="20"/>
          <w:shd w:val="clear" w:color="auto" w:fill="FFFFFF"/>
        </w:rPr>
        <w:t>Antenna port of DMRS</w:t>
      </w:r>
    </w:p>
    <w:p w14:paraId="26C73D40" w14:textId="3DD2325A" w:rsidR="003B6B0A" w:rsidRPr="00673E46" w:rsidRDefault="00EF2DEF" w:rsidP="00CD5422">
      <w:pPr>
        <w:pStyle w:val="af2"/>
        <w:numPr>
          <w:ilvl w:val="1"/>
          <w:numId w:val="6"/>
        </w:numPr>
        <w:ind w:leftChars="0"/>
        <w:jc w:val="both"/>
        <w:rPr>
          <w:szCs w:val="20"/>
          <w:shd w:val="clear" w:color="auto" w:fill="FFFFFF"/>
        </w:rPr>
      </w:pPr>
      <w:r>
        <w:rPr>
          <w:szCs w:val="20"/>
          <w:shd w:val="clear" w:color="auto" w:fill="FFFFFF"/>
        </w:rPr>
        <w:t xml:space="preserve">Serving </w:t>
      </w:r>
      <w:r w:rsidR="003B6B0A">
        <w:rPr>
          <w:szCs w:val="20"/>
          <w:shd w:val="clear" w:color="auto" w:fill="FFFFFF"/>
        </w:rPr>
        <w:t>Cell ID</w:t>
      </w:r>
    </w:p>
    <w:p w14:paraId="77711A39" w14:textId="5DB86572" w:rsidR="003B6B0A" w:rsidRPr="003B6B0A" w:rsidRDefault="003B6B0A" w:rsidP="00CD5422">
      <w:pPr>
        <w:pStyle w:val="af2"/>
        <w:numPr>
          <w:ilvl w:val="1"/>
          <w:numId w:val="6"/>
        </w:numPr>
        <w:ind w:leftChars="0"/>
        <w:jc w:val="both"/>
        <w:rPr>
          <w:szCs w:val="20"/>
          <w:shd w:val="clear" w:color="auto" w:fill="FFFFFF"/>
        </w:rPr>
      </w:pPr>
      <w:r w:rsidRPr="00673E46">
        <w:rPr>
          <w:szCs w:val="20"/>
          <w:shd w:val="clear" w:color="auto" w:fill="FFFFFF"/>
        </w:rPr>
        <w:t>Cyclic shift or scrambling identity</w:t>
      </w:r>
    </w:p>
    <w:p w14:paraId="0994CE92" w14:textId="77777777" w:rsidR="003B6B0A" w:rsidRDefault="003B6B0A" w:rsidP="00CD5422">
      <w:pPr>
        <w:pStyle w:val="af2"/>
        <w:numPr>
          <w:ilvl w:val="0"/>
          <w:numId w:val="6"/>
        </w:numPr>
        <w:ind w:leftChars="0"/>
        <w:jc w:val="both"/>
        <w:rPr>
          <w:szCs w:val="20"/>
          <w:shd w:val="clear" w:color="auto" w:fill="FFFFFF"/>
        </w:rPr>
      </w:pPr>
      <w:r w:rsidRPr="00673E46">
        <w:rPr>
          <w:szCs w:val="20"/>
          <w:shd w:val="clear" w:color="auto" w:fill="FFFFFF"/>
        </w:rPr>
        <w:t xml:space="preserve">UL power allocation </w:t>
      </w:r>
    </w:p>
    <w:p w14:paraId="74CC1FD6" w14:textId="3C25D372" w:rsidR="00C974BF" w:rsidRDefault="00C974BF" w:rsidP="0075271C">
      <w:pPr>
        <w:jc w:val="both"/>
        <w:rPr>
          <w:szCs w:val="20"/>
        </w:rPr>
      </w:pPr>
    </w:p>
    <w:p w14:paraId="55EE505F" w14:textId="32F3558D" w:rsidR="00C974BF" w:rsidRDefault="003B6B0A" w:rsidP="0075271C">
      <w:pPr>
        <w:jc w:val="both"/>
        <w:rPr>
          <w:szCs w:val="20"/>
        </w:rPr>
      </w:pPr>
      <w:r>
        <w:rPr>
          <w:szCs w:val="20"/>
        </w:rPr>
        <w:t>A UE can be signal</w:t>
      </w:r>
      <w:r w:rsidR="00C974BF" w:rsidRPr="003B6B0A">
        <w:rPr>
          <w:szCs w:val="20"/>
        </w:rPr>
        <w:t xml:space="preserve">ed with </w:t>
      </w:r>
      <w:r>
        <w:rPr>
          <w:szCs w:val="20"/>
        </w:rPr>
        <w:t>three</w:t>
      </w:r>
      <w:r w:rsidR="00C974BF" w:rsidRPr="003B6B0A">
        <w:rPr>
          <w:szCs w:val="20"/>
        </w:rPr>
        <w:t xml:space="preserve"> sets of pa</w:t>
      </w:r>
      <w:r>
        <w:rPr>
          <w:szCs w:val="20"/>
        </w:rPr>
        <w:t>rameters, one set is for gNB int</w:t>
      </w:r>
      <w:r w:rsidR="00C974BF" w:rsidRPr="003B6B0A">
        <w:rPr>
          <w:szCs w:val="20"/>
        </w:rPr>
        <w:t>erfer</w:t>
      </w:r>
      <w:r>
        <w:rPr>
          <w:szCs w:val="20"/>
        </w:rPr>
        <w:t>en</w:t>
      </w:r>
      <w:r w:rsidR="00C974BF" w:rsidRPr="003B6B0A">
        <w:rPr>
          <w:szCs w:val="20"/>
        </w:rPr>
        <w:t>ce; another set is for UE interference.</w:t>
      </w:r>
    </w:p>
    <w:p w14:paraId="328E41A0" w14:textId="77777777" w:rsidR="00C974BF" w:rsidRDefault="00C974BF" w:rsidP="0075271C">
      <w:pPr>
        <w:jc w:val="both"/>
        <w:rPr>
          <w:szCs w:val="20"/>
          <w:shd w:val="clear" w:color="auto" w:fill="FFFFFF"/>
        </w:rPr>
      </w:pPr>
    </w:p>
    <w:p w14:paraId="16786D4C" w14:textId="7971FBBC" w:rsidR="00A575E1" w:rsidRPr="0075271C" w:rsidRDefault="00A575E1" w:rsidP="0075271C">
      <w:pPr>
        <w:jc w:val="both"/>
        <w:rPr>
          <w:szCs w:val="20"/>
          <w:shd w:val="clear" w:color="auto" w:fill="FFFFFF"/>
        </w:rPr>
      </w:pPr>
      <w:r w:rsidRPr="00A575E1">
        <w:rPr>
          <w:b/>
          <w:szCs w:val="20"/>
          <w:shd w:val="clear" w:color="auto" w:fill="FFFFFF"/>
        </w:rPr>
        <w:t>O</w:t>
      </w:r>
      <w:r w:rsidR="00B6720E">
        <w:rPr>
          <w:b/>
          <w:szCs w:val="20"/>
          <w:shd w:val="clear" w:color="auto" w:fill="FFFFFF"/>
        </w:rPr>
        <w:t>bservation</w:t>
      </w:r>
      <w:r w:rsidRPr="00A575E1">
        <w:rPr>
          <w:b/>
          <w:szCs w:val="20"/>
          <w:shd w:val="clear" w:color="auto" w:fill="FFFFFF"/>
        </w:rPr>
        <w:t xml:space="preserve"> 1. </w:t>
      </w:r>
      <w:r w:rsidR="000A091C">
        <w:rPr>
          <w:b/>
          <w:szCs w:val="20"/>
        </w:rPr>
        <w:t>I</w:t>
      </w:r>
      <w:r w:rsidR="00CD4EBC" w:rsidRPr="00A575E1">
        <w:rPr>
          <w:b/>
          <w:szCs w:val="20"/>
        </w:rPr>
        <w:t xml:space="preserve">nterference management scheme </w:t>
      </w:r>
      <w:r w:rsidR="00CD4EBC">
        <w:rPr>
          <w:b/>
          <w:szCs w:val="20"/>
          <w:shd w:val="clear" w:color="auto" w:fill="FFFFFF"/>
        </w:rPr>
        <w:t>similar to</w:t>
      </w:r>
      <w:r w:rsidRPr="00A575E1">
        <w:rPr>
          <w:b/>
          <w:szCs w:val="20"/>
          <w:shd w:val="clear" w:color="auto" w:fill="FFFFFF"/>
        </w:rPr>
        <w:t xml:space="preserve"> in Rel-12 NAICS can be considered</w:t>
      </w:r>
      <w:r w:rsidR="00CD4EBC">
        <w:rPr>
          <w:b/>
          <w:szCs w:val="20"/>
          <w:shd w:val="clear" w:color="auto" w:fill="FFFFFF"/>
        </w:rPr>
        <w:t xml:space="preserve"> </w:t>
      </w:r>
      <w:r w:rsidRPr="00A575E1">
        <w:rPr>
          <w:b/>
          <w:szCs w:val="20"/>
        </w:rPr>
        <w:t>in NR dynamic TDD</w:t>
      </w:r>
      <w:r>
        <w:rPr>
          <w:szCs w:val="20"/>
        </w:rPr>
        <w:t>.</w:t>
      </w:r>
    </w:p>
    <w:p w14:paraId="2505ABBE" w14:textId="77777777" w:rsidR="0075271C" w:rsidRDefault="0075271C" w:rsidP="000A1FBA">
      <w:pPr>
        <w:jc w:val="both"/>
        <w:rPr>
          <w:color w:val="333333"/>
          <w:szCs w:val="20"/>
          <w:shd w:val="clear" w:color="auto" w:fill="FFFFFF"/>
        </w:rPr>
      </w:pPr>
    </w:p>
    <w:p w14:paraId="6CC20E7D" w14:textId="35A44629" w:rsidR="003D6135" w:rsidRDefault="000A1FBA" w:rsidP="0082332C">
      <w:pPr>
        <w:jc w:val="both"/>
        <w:rPr>
          <w:szCs w:val="20"/>
        </w:rPr>
      </w:pPr>
      <w:r>
        <w:rPr>
          <w:color w:val="333333"/>
          <w:szCs w:val="20"/>
          <w:shd w:val="clear" w:color="auto" w:fill="FFFFFF"/>
        </w:rPr>
        <w:t xml:space="preserve">To support advanced receiver in dynamic TDD, </w:t>
      </w:r>
      <w:r w:rsidR="00CD4EBC">
        <w:rPr>
          <w:color w:val="333333"/>
          <w:szCs w:val="20"/>
          <w:shd w:val="clear" w:color="auto" w:fill="FFFFFF"/>
        </w:rPr>
        <w:t xml:space="preserve">it is beneficial that </w:t>
      </w:r>
      <w:r>
        <w:rPr>
          <w:color w:val="333333"/>
          <w:szCs w:val="20"/>
          <w:shd w:val="clear" w:color="auto" w:fill="FFFFFF"/>
        </w:rPr>
        <w:t>both downlink and uplink transmission should apply the same communication scheme</w:t>
      </w:r>
      <w:r w:rsidR="00EF1FA3">
        <w:rPr>
          <w:color w:val="333333"/>
          <w:szCs w:val="20"/>
          <w:shd w:val="clear" w:color="auto" w:fill="FFFFFF"/>
        </w:rPr>
        <w:t xml:space="preserve">, e.g., OFDMA system for both downlink and uplink. </w:t>
      </w:r>
      <w:r w:rsidR="00C17CF8">
        <w:rPr>
          <w:color w:val="333333"/>
          <w:szCs w:val="20"/>
          <w:shd w:val="clear" w:color="auto" w:fill="FFFFFF"/>
        </w:rPr>
        <w:t>By using the same communication scheme for downlink and uplink</w:t>
      </w:r>
      <w:r w:rsidR="00C17CF8">
        <w:rPr>
          <w:lang w:eastAsia="ja-JP"/>
        </w:rPr>
        <w:t>, the complexity of cross-link-interference</w:t>
      </w:r>
      <w:r w:rsidR="00C17CF8" w:rsidRPr="00C17CF8">
        <w:rPr>
          <w:lang w:eastAsia="ja-JP"/>
        </w:rPr>
        <w:t xml:space="preserve"> </w:t>
      </w:r>
      <w:r w:rsidR="00C17CF8" w:rsidRPr="00C17CF8">
        <w:rPr>
          <w:szCs w:val="20"/>
        </w:rPr>
        <w:t>management</w:t>
      </w:r>
      <w:r w:rsidR="00C17CF8">
        <w:rPr>
          <w:color w:val="333333"/>
          <w:szCs w:val="20"/>
          <w:shd w:val="clear" w:color="auto" w:fill="FFFFFF"/>
        </w:rPr>
        <w:t xml:space="preserve"> can be reduced. </w:t>
      </w:r>
      <w:r w:rsidR="00EF1FA3">
        <w:rPr>
          <w:color w:val="333333"/>
          <w:szCs w:val="20"/>
          <w:shd w:val="clear" w:color="auto" w:fill="FFFFFF"/>
        </w:rPr>
        <w:t>Since dynamic TDD is applied in small cell scenario</w:t>
      </w:r>
      <w:r w:rsidR="00CD4EBC">
        <w:rPr>
          <w:color w:val="333333"/>
          <w:szCs w:val="20"/>
          <w:shd w:val="clear" w:color="auto" w:fill="FFFFFF"/>
        </w:rPr>
        <w:t>s</w:t>
      </w:r>
      <w:r w:rsidR="00EF1FA3">
        <w:rPr>
          <w:color w:val="333333"/>
          <w:szCs w:val="20"/>
          <w:shd w:val="clear" w:color="auto" w:fill="FFFFFF"/>
        </w:rPr>
        <w:t xml:space="preserve">, </w:t>
      </w:r>
      <w:r w:rsidR="00C17CF8">
        <w:rPr>
          <w:szCs w:val="20"/>
        </w:rPr>
        <w:t>using</w:t>
      </w:r>
      <w:r w:rsidR="00EF1FA3">
        <w:rPr>
          <w:szCs w:val="20"/>
        </w:rPr>
        <w:t xml:space="preserve"> </w:t>
      </w:r>
      <w:r w:rsidR="00C17CF8" w:rsidRPr="000A1FBA">
        <w:rPr>
          <w:szCs w:val="20"/>
        </w:rPr>
        <w:t>OFDM</w:t>
      </w:r>
      <w:r w:rsidR="00CD4EBC">
        <w:rPr>
          <w:szCs w:val="20"/>
        </w:rPr>
        <w:t>(</w:t>
      </w:r>
      <w:r w:rsidR="00C17CF8" w:rsidRPr="000A1FBA">
        <w:rPr>
          <w:szCs w:val="20"/>
        </w:rPr>
        <w:t>A</w:t>
      </w:r>
      <w:r w:rsidR="00CD4EBC">
        <w:rPr>
          <w:szCs w:val="20"/>
        </w:rPr>
        <w:t>)</w:t>
      </w:r>
      <w:r w:rsidR="00C17CF8">
        <w:rPr>
          <w:szCs w:val="20"/>
        </w:rPr>
        <w:t xml:space="preserve"> for </w:t>
      </w:r>
      <w:r w:rsidR="00EF1FA3">
        <w:rPr>
          <w:szCs w:val="20"/>
        </w:rPr>
        <w:t>both downlink and uplink</w:t>
      </w:r>
      <w:r w:rsidR="00C43B81" w:rsidRPr="000A1FBA">
        <w:rPr>
          <w:szCs w:val="20"/>
        </w:rPr>
        <w:t xml:space="preserve"> is reasonable </w:t>
      </w:r>
      <w:r w:rsidR="00EF1FA3">
        <w:rPr>
          <w:szCs w:val="20"/>
        </w:rPr>
        <w:t>as</w:t>
      </w:r>
      <w:r w:rsidR="00C43B81" w:rsidRPr="000A1FBA">
        <w:rPr>
          <w:szCs w:val="20"/>
        </w:rPr>
        <w:t xml:space="preserve"> coverage is not an issue.</w:t>
      </w:r>
      <w:r w:rsidR="0082332C">
        <w:rPr>
          <w:szCs w:val="20"/>
        </w:rPr>
        <w:t xml:space="preserve"> Furthermore, to reduce the complexity of the receiver (gNB or U</w:t>
      </w:r>
      <w:r w:rsidR="0027626B">
        <w:rPr>
          <w:szCs w:val="20"/>
        </w:rPr>
        <w:t>E</w:t>
      </w:r>
      <w:r w:rsidR="0082332C">
        <w:rPr>
          <w:szCs w:val="20"/>
        </w:rPr>
        <w:t xml:space="preserve">), </w:t>
      </w:r>
      <w:r w:rsidR="0082332C">
        <w:rPr>
          <w:color w:val="333333"/>
          <w:szCs w:val="20"/>
          <w:shd w:val="clear" w:color="auto" w:fill="FFFFFF"/>
        </w:rPr>
        <w:t>t</w:t>
      </w:r>
      <w:r w:rsidRPr="000A1FBA">
        <w:rPr>
          <w:szCs w:val="20"/>
        </w:rPr>
        <w:t xml:space="preserve">he </w:t>
      </w:r>
      <w:r w:rsidR="0082332C">
        <w:rPr>
          <w:szCs w:val="20"/>
        </w:rPr>
        <w:t>reference signal (RS)</w:t>
      </w:r>
      <w:r w:rsidRPr="000A1FBA">
        <w:rPr>
          <w:szCs w:val="20"/>
        </w:rPr>
        <w:t xml:space="preserve"> for </w:t>
      </w:r>
      <w:r w:rsidR="0082332C">
        <w:rPr>
          <w:szCs w:val="20"/>
        </w:rPr>
        <w:t>downlink and uplink</w:t>
      </w:r>
      <w:r w:rsidRPr="000A1FBA">
        <w:rPr>
          <w:szCs w:val="20"/>
        </w:rPr>
        <w:t xml:space="preserve"> </w:t>
      </w:r>
      <w:r w:rsidR="0082332C">
        <w:rPr>
          <w:szCs w:val="20"/>
        </w:rPr>
        <w:t>can have</w:t>
      </w:r>
      <w:r w:rsidRPr="000A1FBA">
        <w:rPr>
          <w:szCs w:val="20"/>
        </w:rPr>
        <w:t xml:space="preserve"> the same structure</w:t>
      </w:r>
      <w:r w:rsidR="00BD4EDC">
        <w:rPr>
          <w:szCs w:val="20"/>
        </w:rPr>
        <w:t xml:space="preserve"> [2]</w:t>
      </w:r>
      <w:r w:rsidR="0082332C">
        <w:rPr>
          <w:szCs w:val="20"/>
        </w:rPr>
        <w:t>.</w:t>
      </w:r>
      <w:r w:rsidR="00BD4EDC" w:rsidDel="00BD4EDC">
        <w:rPr>
          <w:szCs w:val="20"/>
        </w:rPr>
        <w:t xml:space="preserve"> </w:t>
      </w:r>
    </w:p>
    <w:p w14:paraId="41211F68" w14:textId="77777777" w:rsidR="000A1FBA" w:rsidRDefault="000A1FBA" w:rsidP="004270FE">
      <w:pPr>
        <w:rPr>
          <w:szCs w:val="20"/>
        </w:rPr>
      </w:pPr>
    </w:p>
    <w:p w14:paraId="2EBEB89E" w14:textId="77777777" w:rsidR="0082332C" w:rsidRPr="00B12D0E" w:rsidRDefault="00B7351C" w:rsidP="0082332C">
      <w:pPr>
        <w:jc w:val="both"/>
        <w:rPr>
          <w:b/>
          <w:color w:val="333333"/>
          <w:szCs w:val="20"/>
          <w:shd w:val="clear" w:color="auto" w:fill="FFFFFF"/>
        </w:rPr>
      </w:pPr>
      <w:r>
        <w:rPr>
          <w:b/>
          <w:szCs w:val="20"/>
          <w:shd w:val="clear" w:color="auto" w:fill="FFFFFF"/>
        </w:rPr>
        <w:t>Proposal</w:t>
      </w:r>
      <w:r w:rsidR="0082332C" w:rsidRPr="00B12D0E">
        <w:rPr>
          <w:b/>
          <w:szCs w:val="20"/>
          <w:shd w:val="clear" w:color="auto" w:fill="FFFFFF"/>
        </w:rPr>
        <w:t xml:space="preserve"> </w:t>
      </w:r>
      <w:r>
        <w:rPr>
          <w:b/>
          <w:szCs w:val="20"/>
          <w:shd w:val="clear" w:color="auto" w:fill="FFFFFF"/>
        </w:rPr>
        <w:t>1</w:t>
      </w:r>
      <w:r w:rsidR="0082332C" w:rsidRPr="00B12D0E">
        <w:rPr>
          <w:b/>
          <w:szCs w:val="20"/>
          <w:shd w:val="clear" w:color="auto" w:fill="FFFFFF"/>
        </w:rPr>
        <w:t xml:space="preserve">. </w:t>
      </w:r>
      <w:r w:rsidR="0082332C" w:rsidRPr="00B12D0E">
        <w:rPr>
          <w:b/>
          <w:szCs w:val="20"/>
        </w:rPr>
        <w:t xml:space="preserve">In NR dynamic TDD, </w:t>
      </w:r>
      <w:r w:rsidR="0082332C" w:rsidRPr="00B12D0E">
        <w:rPr>
          <w:b/>
          <w:color w:val="333333"/>
          <w:szCs w:val="20"/>
          <w:shd w:val="clear" w:color="auto" w:fill="FFFFFF"/>
        </w:rPr>
        <w:t xml:space="preserve">both downlink and uplink transmission </w:t>
      </w:r>
      <w:r w:rsidR="005A6A78">
        <w:rPr>
          <w:b/>
          <w:color w:val="333333"/>
          <w:szCs w:val="20"/>
          <w:shd w:val="clear" w:color="auto" w:fill="FFFFFF"/>
        </w:rPr>
        <w:t>is suggested</w:t>
      </w:r>
      <w:r w:rsidR="0082332C" w:rsidRPr="00B12D0E">
        <w:rPr>
          <w:b/>
          <w:color w:val="333333"/>
          <w:szCs w:val="20"/>
          <w:shd w:val="clear" w:color="auto" w:fill="FFFFFF"/>
        </w:rPr>
        <w:t xml:space="preserve"> </w:t>
      </w:r>
      <w:r w:rsidR="00D745C3">
        <w:rPr>
          <w:b/>
          <w:color w:val="333333"/>
          <w:szCs w:val="20"/>
          <w:shd w:val="clear" w:color="auto" w:fill="FFFFFF"/>
        </w:rPr>
        <w:t xml:space="preserve">to </w:t>
      </w:r>
      <w:r w:rsidR="0082332C" w:rsidRPr="00B12D0E">
        <w:rPr>
          <w:b/>
          <w:color w:val="333333"/>
          <w:szCs w:val="20"/>
          <w:shd w:val="clear" w:color="auto" w:fill="FFFFFF"/>
        </w:rPr>
        <w:t>apply the same communication scheme (e.g., OFDMA system)</w:t>
      </w:r>
      <w:r w:rsidR="0010612F">
        <w:rPr>
          <w:b/>
          <w:color w:val="333333"/>
          <w:szCs w:val="20"/>
          <w:shd w:val="clear" w:color="auto" w:fill="FFFFFF"/>
        </w:rPr>
        <w:t xml:space="preserve"> for</w:t>
      </w:r>
      <w:r w:rsidR="0010612F" w:rsidRPr="0010612F">
        <w:rPr>
          <w:b/>
          <w:color w:val="333333"/>
          <w:szCs w:val="20"/>
          <w:shd w:val="clear" w:color="auto" w:fill="FFFFFF"/>
        </w:rPr>
        <w:t xml:space="preserve"> </w:t>
      </w:r>
      <w:r w:rsidR="0010612F" w:rsidRPr="0010612F">
        <w:rPr>
          <w:b/>
          <w:lang w:eastAsia="ja-JP"/>
        </w:rPr>
        <w:t xml:space="preserve">cross-link-interference </w:t>
      </w:r>
      <w:r w:rsidR="0010612F" w:rsidRPr="0010612F">
        <w:rPr>
          <w:b/>
          <w:szCs w:val="20"/>
        </w:rPr>
        <w:t>management</w:t>
      </w:r>
      <w:r w:rsidR="0082332C" w:rsidRPr="0010612F">
        <w:rPr>
          <w:b/>
          <w:color w:val="333333"/>
          <w:szCs w:val="20"/>
          <w:shd w:val="clear" w:color="auto" w:fill="FFFFFF"/>
        </w:rPr>
        <w:t xml:space="preserve">. </w:t>
      </w:r>
      <w:r w:rsidR="0082332C" w:rsidRPr="00B12D0E">
        <w:rPr>
          <w:b/>
          <w:szCs w:val="20"/>
        </w:rPr>
        <w:t>To reduce the complexity of the receiver, the reference signal (RS) for downlink and uplink can have the same structure.</w:t>
      </w:r>
    </w:p>
    <w:p w14:paraId="65BD4516" w14:textId="77777777" w:rsidR="00B7184B" w:rsidRDefault="00B7184B" w:rsidP="005E4ACE">
      <w:pPr>
        <w:rPr>
          <w:b/>
          <w:lang w:eastAsia="zh-TW"/>
        </w:rPr>
      </w:pPr>
    </w:p>
    <w:p w14:paraId="291045F8" w14:textId="2BA1D50B" w:rsidR="00DB1204" w:rsidRPr="00597005" w:rsidRDefault="00597005" w:rsidP="002927F9">
      <w:pPr>
        <w:jc w:val="both"/>
        <w:rPr>
          <w:lang w:eastAsia="zh-TW"/>
        </w:rPr>
      </w:pPr>
      <w:r>
        <w:rPr>
          <w:lang w:eastAsia="zh-TW"/>
        </w:rPr>
        <w:t>In DL transmission, the time-domain position of RS may depend on the size of control region. For example, if the control region occupies 1 OFDM symbol, the RS may located in 1</w:t>
      </w:r>
      <w:r w:rsidRPr="00597005">
        <w:rPr>
          <w:vertAlign w:val="superscript"/>
          <w:lang w:eastAsia="zh-TW"/>
        </w:rPr>
        <w:t>st</w:t>
      </w:r>
      <w:r>
        <w:rPr>
          <w:lang w:eastAsia="zh-TW"/>
        </w:rPr>
        <w:t xml:space="preserve"> OFDM symbol. If the control region occupies 3 OFDM symbol, the RS may located in 3</w:t>
      </w:r>
      <w:r w:rsidRPr="00597005">
        <w:rPr>
          <w:vertAlign w:val="superscript"/>
          <w:lang w:eastAsia="zh-TW"/>
        </w:rPr>
        <w:t>th</w:t>
      </w:r>
      <w:r>
        <w:rPr>
          <w:lang w:eastAsia="zh-TW"/>
        </w:rPr>
        <w:t xml:space="preserve"> OFDM symbol.</w:t>
      </w:r>
      <w:r w:rsidR="002927F9">
        <w:rPr>
          <w:lang w:eastAsia="zh-TW"/>
        </w:rPr>
        <w:t xml:space="preserve"> In this case, the RS location of conventional/cross-link interference from neighboring cell may be different and</w:t>
      </w:r>
      <w:r w:rsidR="0091322A">
        <w:rPr>
          <w:lang w:eastAsia="zh-TW"/>
        </w:rPr>
        <w:t xml:space="preserve"> thus</w:t>
      </w:r>
      <w:r w:rsidR="002927F9">
        <w:rPr>
          <w:lang w:eastAsia="zh-TW"/>
        </w:rPr>
        <w:t xml:space="preserve"> the receiver needs to blindly detect all the possibilities. </w:t>
      </w:r>
      <w:r w:rsidR="00A3584B">
        <w:rPr>
          <w:lang w:eastAsia="zh-TW"/>
        </w:rPr>
        <w:t>To reduce the complexity for blind detection</w:t>
      </w:r>
      <w:r w:rsidR="002927F9">
        <w:rPr>
          <w:lang w:eastAsia="zh-TW"/>
        </w:rPr>
        <w:t xml:space="preserve">, we suggested that the </w:t>
      </w:r>
      <w:r w:rsidR="00C43B81" w:rsidRPr="00597005">
        <w:rPr>
          <w:lang w:eastAsia="zh-TW"/>
        </w:rPr>
        <w:t xml:space="preserve">RS </w:t>
      </w:r>
      <w:r w:rsidR="002927F9">
        <w:rPr>
          <w:lang w:eastAsia="zh-TW"/>
        </w:rPr>
        <w:t>location</w:t>
      </w:r>
      <w:r w:rsidR="00C43B81" w:rsidRPr="00597005">
        <w:rPr>
          <w:lang w:eastAsia="zh-TW"/>
        </w:rPr>
        <w:t xml:space="preserve"> in time domain shall be independent of the control region size</w:t>
      </w:r>
      <w:r w:rsidR="001E6682">
        <w:rPr>
          <w:lang w:eastAsia="zh-TW"/>
        </w:rPr>
        <w:t xml:space="preserve">. </w:t>
      </w:r>
    </w:p>
    <w:p w14:paraId="705900ED" w14:textId="77777777" w:rsidR="00D745C3" w:rsidRDefault="00D745C3" w:rsidP="005E4ACE">
      <w:pPr>
        <w:rPr>
          <w:b/>
          <w:lang w:eastAsia="zh-TW"/>
        </w:rPr>
      </w:pPr>
    </w:p>
    <w:p w14:paraId="21856907" w14:textId="77777777" w:rsidR="00D745C3" w:rsidRPr="006703E6" w:rsidRDefault="00D745C3" w:rsidP="00D745C3">
      <w:pPr>
        <w:jc w:val="both"/>
        <w:rPr>
          <w:b/>
          <w:lang w:eastAsia="zh-TW"/>
        </w:rPr>
      </w:pPr>
      <w:r>
        <w:rPr>
          <w:b/>
          <w:szCs w:val="20"/>
          <w:shd w:val="clear" w:color="auto" w:fill="FFFFFF"/>
        </w:rPr>
        <w:t>Proposal</w:t>
      </w:r>
      <w:r w:rsidRPr="00B12D0E">
        <w:rPr>
          <w:b/>
          <w:szCs w:val="20"/>
          <w:shd w:val="clear" w:color="auto" w:fill="FFFFFF"/>
        </w:rPr>
        <w:t xml:space="preserve"> </w:t>
      </w:r>
      <w:r>
        <w:rPr>
          <w:b/>
          <w:szCs w:val="20"/>
          <w:shd w:val="clear" w:color="auto" w:fill="FFFFFF"/>
        </w:rPr>
        <w:t>2</w:t>
      </w:r>
      <w:r w:rsidRPr="00B12D0E">
        <w:rPr>
          <w:b/>
          <w:szCs w:val="20"/>
          <w:shd w:val="clear" w:color="auto" w:fill="FFFFFF"/>
        </w:rPr>
        <w:t xml:space="preserve">. </w:t>
      </w:r>
      <w:r w:rsidRPr="00B12D0E">
        <w:rPr>
          <w:b/>
          <w:szCs w:val="20"/>
        </w:rPr>
        <w:t>In</w:t>
      </w:r>
      <w:r>
        <w:rPr>
          <w:b/>
          <w:szCs w:val="20"/>
        </w:rPr>
        <w:t xml:space="preserve"> NR</w:t>
      </w:r>
      <w:r w:rsidRPr="00B12D0E">
        <w:rPr>
          <w:b/>
          <w:szCs w:val="20"/>
        </w:rPr>
        <w:t xml:space="preserve">, </w:t>
      </w:r>
      <w:r w:rsidRPr="006703E6">
        <w:rPr>
          <w:b/>
          <w:lang w:eastAsia="zh-TW"/>
        </w:rPr>
        <w:t xml:space="preserve">it is suggested that </w:t>
      </w:r>
      <w:r w:rsidR="00697BA8">
        <w:rPr>
          <w:b/>
          <w:lang w:eastAsia="zh-TW"/>
        </w:rPr>
        <w:t xml:space="preserve">the first </w:t>
      </w:r>
      <w:r w:rsidRPr="006703E6">
        <w:rPr>
          <w:b/>
          <w:lang w:eastAsia="zh-TW"/>
        </w:rPr>
        <w:t>RS location is independent of the control region size. Two options can be considered</w:t>
      </w:r>
    </w:p>
    <w:p w14:paraId="161AFECC" w14:textId="77777777" w:rsidR="00D745C3" w:rsidRPr="006703E6" w:rsidRDefault="00D745C3" w:rsidP="00CD5422">
      <w:pPr>
        <w:pStyle w:val="af2"/>
        <w:numPr>
          <w:ilvl w:val="0"/>
          <w:numId w:val="7"/>
        </w:numPr>
        <w:ind w:leftChars="0"/>
        <w:rPr>
          <w:b/>
          <w:lang w:eastAsia="zh-TW"/>
        </w:rPr>
      </w:pPr>
      <w:r w:rsidRPr="006703E6">
        <w:rPr>
          <w:b/>
          <w:lang w:eastAsia="zh-TW"/>
        </w:rPr>
        <w:t>The control region size is fixed to 2 OFDM symbols and the first RS symbol is located in 2</w:t>
      </w:r>
      <w:r w:rsidRPr="006703E6">
        <w:rPr>
          <w:b/>
          <w:vertAlign w:val="superscript"/>
          <w:lang w:eastAsia="zh-TW"/>
        </w:rPr>
        <w:t>nd</w:t>
      </w:r>
      <w:r w:rsidRPr="006703E6">
        <w:rPr>
          <w:b/>
          <w:lang w:eastAsia="zh-TW"/>
        </w:rPr>
        <w:t xml:space="preserve"> OFDM symbol.</w:t>
      </w:r>
    </w:p>
    <w:p w14:paraId="24AD9601" w14:textId="77777777" w:rsidR="00D745C3" w:rsidRDefault="00D745C3" w:rsidP="00CD5422">
      <w:pPr>
        <w:pStyle w:val="af2"/>
        <w:numPr>
          <w:ilvl w:val="0"/>
          <w:numId w:val="7"/>
        </w:numPr>
        <w:ind w:leftChars="0"/>
        <w:rPr>
          <w:b/>
          <w:lang w:eastAsia="zh-TW"/>
        </w:rPr>
      </w:pPr>
      <w:r w:rsidRPr="006703E6">
        <w:rPr>
          <w:b/>
          <w:lang w:eastAsia="zh-TW"/>
        </w:rPr>
        <w:t>The control region size is configurable and the location of the first RS symbol is fixed.</w:t>
      </w:r>
    </w:p>
    <w:p w14:paraId="00354753" w14:textId="77777777" w:rsidR="002213A1" w:rsidRDefault="002213A1" w:rsidP="005E4ACE">
      <w:pPr>
        <w:rPr>
          <w:b/>
          <w:lang w:eastAsia="zh-TW"/>
        </w:rPr>
      </w:pPr>
    </w:p>
    <w:p w14:paraId="16FDE018" w14:textId="47B65031" w:rsidR="002213A1" w:rsidRPr="0082332C" w:rsidRDefault="002213A1" w:rsidP="002213A1">
      <w:pPr>
        <w:jc w:val="both"/>
        <w:rPr>
          <w:color w:val="333333"/>
          <w:szCs w:val="20"/>
          <w:shd w:val="clear" w:color="auto" w:fill="FFFFFF"/>
        </w:rPr>
      </w:pPr>
      <w:r>
        <w:rPr>
          <w:szCs w:val="20"/>
        </w:rPr>
        <w:t>In the case that uplink transmission uses SCFDMA instead of OFDMA, then enhanced IRC receivers at gNB or UE can be used to suppress cross link interference. If the reference design as in LTE uplink</w:t>
      </w:r>
      <w:r w:rsidR="00B370A1">
        <w:rPr>
          <w:szCs w:val="20"/>
        </w:rPr>
        <w:t xml:space="preserve"> is inherited in NR uplink with </w:t>
      </w:r>
      <w:r>
        <w:rPr>
          <w:szCs w:val="20"/>
        </w:rPr>
        <w:t>SCFDMA</w:t>
      </w:r>
      <w:r w:rsidR="00B370A1">
        <w:rPr>
          <w:szCs w:val="20"/>
        </w:rPr>
        <w:t xml:space="preserve"> </w:t>
      </w:r>
      <w:r>
        <w:rPr>
          <w:szCs w:val="20"/>
        </w:rPr>
        <w:t>(i.e. a reference signal occupies a whole OFDM symbol in the uplink transmission) and a reference signal design similar to CRS or DMRS in LTE downlink is used for NR downlink with OFDM; then enhancement to obtain better estimation on the interfer</w:t>
      </w:r>
      <w:r w:rsidR="00BD4EDC">
        <w:rPr>
          <w:szCs w:val="20"/>
        </w:rPr>
        <w:t>e</w:t>
      </w:r>
      <w:r>
        <w:rPr>
          <w:szCs w:val="20"/>
        </w:rPr>
        <w:t xml:space="preserve">nce covariance matrix can be considered. </w:t>
      </w:r>
    </w:p>
    <w:p w14:paraId="248AC141" w14:textId="77777777" w:rsidR="002213A1" w:rsidRPr="0082332C" w:rsidRDefault="002213A1" w:rsidP="005E4ACE">
      <w:pPr>
        <w:rPr>
          <w:b/>
          <w:lang w:eastAsia="zh-TW"/>
        </w:rPr>
      </w:pPr>
    </w:p>
    <w:p w14:paraId="7A2495DC" w14:textId="77777777" w:rsidR="002F3B00" w:rsidRPr="00A91FDE" w:rsidRDefault="00961322" w:rsidP="002F3B00">
      <w:pPr>
        <w:pStyle w:val="a0"/>
        <w:rPr>
          <w:rFonts w:eastAsia="新細明體"/>
          <w:lang w:eastAsia="zh-TW"/>
        </w:rPr>
      </w:pPr>
      <w:r>
        <w:rPr>
          <w:szCs w:val="20"/>
        </w:rPr>
        <w:pict w14:anchorId="27A5B483">
          <v:rect id="_x0000_i1028" style="width:482.4pt;height:1.5pt" o:hralign="center" o:hrstd="t" o:hrnoshade="t" o:hr="t" fillcolor="black" stroked="f"/>
        </w:pict>
      </w:r>
    </w:p>
    <w:p w14:paraId="689614A0" w14:textId="77777777" w:rsidR="002F3B00" w:rsidRDefault="004270FE" w:rsidP="002F3B00">
      <w:pPr>
        <w:pStyle w:val="1"/>
        <w:keepNext w:val="0"/>
        <w:widowControl w:val="0"/>
        <w:numPr>
          <w:ilvl w:val="0"/>
          <w:numId w:val="2"/>
        </w:numPr>
        <w:autoSpaceDE w:val="0"/>
        <w:autoSpaceDN w:val="0"/>
        <w:adjustRightInd w:val="0"/>
        <w:spacing w:before="0" w:after="240"/>
        <w:jc w:val="both"/>
        <w:rPr>
          <w:b w:val="0"/>
          <w:kern w:val="2"/>
          <w:sz w:val="32"/>
          <w:lang w:val="en-AU" w:eastAsia="zh-CN"/>
        </w:rPr>
      </w:pPr>
      <w:r>
        <w:rPr>
          <w:b w:val="0"/>
          <w:kern w:val="2"/>
          <w:sz w:val="32"/>
          <w:lang w:val="en-AU" w:eastAsia="zh-CN"/>
        </w:rPr>
        <w:t>Considerations on RS design for reactive approaches</w:t>
      </w:r>
    </w:p>
    <w:p w14:paraId="60A23A21" w14:textId="77777777" w:rsidR="00DB1204" w:rsidRDefault="00EE7FD9" w:rsidP="00EE7FD9">
      <w:pPr>
        <w:jc w:val="both"/>
        <w:rPr>
          <w:lang w:eastAsia="zh-TW"/>
        </w:rPr>
      </w:pPr>
      <w:r>
        <w:rPr>
          <w:lang w:eastAsia="zh-TW"/>
        </w:rPr>
        <w:t>In this section, we discuss the considerations on RS</w:t>
      </w:r>
      <w:r w:rsidR="004A3331">
        <w:rPr>
          <w:lang w:eastAsia="zh-TW"/>
        </w:rPr>
        <w:t xml:space="preserve"> design</w:t>
      </w:r>
      <w:r>
        <w:rPr>
          <w:lang w:eastAsia="zh-TW"/>
        </w:rPr>
        <w:t xml:space="preserve"> for </w:t>
      </w:r>
      <w:r>
        <w:rPr>
          <w:lang w:eastAsia="ja-JP"/>
        </w:rPr>
        <w:t xml:space="preserve">interference management in dynamic TDD. In the following discussions, we assume </w:t>
      </w:r>
      <w:r>
        <w:rPr>
          <w:lang w:eastAsia="zh-TW"/>
        </w:rPr>
        <w:t>1) both downlink and uplink</w:t>
      </w:r>
      <w:r w:rsidR="00C43B81" w:rsidRPr="00EE7FD9">
        <w:rPr>
          <w:lang w:eastAsia="zh-TW"/>
        </w:rPr>
        <w:t xml:space="preserve"> us</w:t>
      </w:r>
      <w:r>
        <w:rPr>
          <w:lang w:eastAsia="zh-TW"/>
        </w:rPr>
        <w:t xml:space="preserve">e the same communication scheme (e.g., OFDMA) and 2) </w:t>
      </w:r>
      <w:r w:rsidR="00C43B81" w:rsidRPr="00EE7FD9">
        <w:rPr>
          <w:lang w:eastAsia="zh-TW"/>
        </w:rPr>
        <w:t>RS for</w:t>
      </w:r>
      <w:r>
        <w:rPr>
          <w:lang w:eastAsia="zh-TW"/>
        </w:rPr>
        <w:t xml:space="preserve"> downlink and uplink transmission</w:t>
      </w:r>
      <w:r w:rsidR="00C43B81" w:rsidRPr="00EE7FD9">
        <w:rPr>
          <w:lang w:eastAsia="zh-TW"/>
        </w:rPr>
        <w:t xml:space="preserve"> have the same structure.</w:t>
      </w:r>
      <w:r w:rsidR="004A3331">
        <w:rPr>
          <w:lang w:eastAsia="zh-TW"/>
        </w:rPr>
        <w:t xml:space="preserve"> For the RS sequence design, there are two options:</w:t>
      </w:r>
    </w:p>
    <w:p w14:paraId="4A9CF56E" w14:textId="77777777" w:rsidR="00B6720E" w:rsidRDefault="00B6720E" w:rsidP="00EE7FD9">
      <w:pPr>
        <w:jc w:val="both"/>
        <w:rPr>
          <w:lang w:eastAsia="zh-TW"/>
        </w:rPr>
      </w:pPr>
    </w:p>
    <w:p w14:paraId="028056F4" w14:textId="77777777" w:rsidR="00957D2A" w:rsidRPr="004A3331" w:rsidRDefault="004A3331" w:rsidP="00CD5422">
      <w:pPr>
        <w:pStyle w:val="af2"/>
        <w:numPr>
          <w:ilvl w:val="0"/>
          <w:numId w:val="8"/>
        </w:numPr>
        <w:ind w:leftChars="0"/>
        <w:rPr>
          <w:lang w:eastAsia="zh-TW"/>
        </w:rPr>
      </w:pPr>
      <w:r w:rsidRPr="004A3331">
        <w:rPr>
          <w:lang w:eastAsia="zh-TW"/>
        </w:rPr>
        <w:t>ZC/computer generated CAZAC sequence</w:t>
      </w:r>
      <w:r w:rsidR="00B6720E">
        <w:rPr>
          <w:lang w:eastAsia="zh-TW"/>
        </w:rPr>
        <w:t xml:space="preserve">. </w:t>
      </w:r>
      <w:r w:rsidR="00957D2A">
        <w:rPr>
          <w:lang w:eastAsia="zh-TW"/>
        </w:rPr>
        <w:t>This case is similar to the UL DMRS in LTE.</w:t>
      </w:r>
    </w:p>
    <w:p w14:paraId="109487E4" w14:textId="77777777" w:rsidR="00957D2A" w:rsidRDefault="004A3331" w:rsidP="00CD5422">
      <w:pPr>
        <w:pStyle w:val="af2"/>
        <w:numPr>
          <w:ilvl w:val="0"/>
          <w:numId w:val="8"/>
        </w:numPr>
        <w:ind w:leftChars="0"/>
        <w:rPr>
          <w:lang w:eastAsia="zh-TW"/>
        </w:rPr>
      </w:pPr>
      <w:r w:rsidRPr="004A3331">
        <w:rPr>
          <w:lang w:eastAsia="zh-TW"/>
        </w:rPr>
        <w:t>Pseudo-random sequence</w:t>
      </w:r>
      <w:r w:rsidR="00B6720E">
        <w:rPr>
          <w:lang w:eastAsia="zh-TW"/>
        </w:rPr>
        <w:t xml:space="preserve">. </w:t>
      </w:r>
      <w:r w:rsidR="00957D2A">
        <w:rPr>
          <w:lang w:eastAsia="zh-TW"/>
        </w:rPr>
        <w:t>This case is similar to the DL DMRS in LTE.</w:t>
      </w:r>
    </w:p>
    <w:p w14:paraId="2D2DE09E" w14:textId="77777777" w:rsidR="00261855" w:rsidRPr="00EE7FD9" w:rsidRDefault="00261855" w:rsidP="00261855">
      <w:pPr>
        <w:pStyle w:val="af2"/>
        <w:ind w:leftChars="0" w:left="0"/>
        <w:jc w:val="both"/>
        <w:rPr>
          <w:lang w:eastAsia="zh-TW"/>
        </w:rPr>
      </w:pPr>
    </w:p>
    <w:p w14:paraId="540ECD03" w14:textId="77777777" w:rsidR="00E31FC5" w:rsidRPr="000F20C1" w:rsidRDefault="00E31FC5" w:rsidP="00E31FC5">
      <w:pPr>
        <w:jc w:val="both"/>
        <w:rPr>
          <w:b/>
          <w:u w:val="single"/>
          <w:lang w:eastAsia="zh-TW"/>
        </w:rPr>
      </w:pPr>
      <w:r w:rsidRPr="000F20C1">
        <w:rPr>
          <w:b/>
          <w:u w:val="single"/>
          <w:lang w:eastAsia="zh-TW"/>
        </w:rPr>
        <w:t>ZC/computer generated CAZAC sequence</w:t>
      </w:r>
    </w:p>
    <w:p w14:paraId="56DBCE18" w14:textId="4B2EDAD1" w:rsidR="005077C6" w:rsidRDefault="005077C6" w:rsidP="005077C6">
      <w:pPr>
        <w:jc w:val="both"/>
        <w:rPr>
          <w:lang w:eastAsia="zh-TW"/>
        </w:rPr>
      </w:pPr>
      <w:r w:rsidRPr="005077C6">
        <w:rPr>
          <w:lang w:eastAsia="zh-TW"/>
        </w:rPr>
        <w:t xml:space="preserve">In </w:t>
      </w:r>
      <w:r>
        <w:rPr>
          <w:lang w:eastAsia="zh-TW"/>
        </w:rPr>
        <w:t xml:space="preserve">this option, the sequence is generated by ZC or </w:t>
      </w:r>
      <w:r w:rsidRPr="005077C6">
        <w:rPr>
          <w:lang w:eastAsia="zh-TW"/>
        </w:rPr>
        <w:t>computer generated CAZAC sequence</w:t>
      </w:r>
      <w:r w:rsidR="000F20C1">
        <w:rPr>
          <w:lang w:eastAsia="zh-TW"/>
        </w:rPr>
        <w:t xml:space="preserve">. There can be at least 30 sequence groups for each data bandwidth. </w:t>
      </w:r>
      <w:r w:rsidR="00B32A9C">
        <w:rPr>
          <w:lang w:eastAsia="zh-TW"/>
        </w:rPr>
        <w:t xml:space="preserve">The cross-correlation between each group is constant. </w:t>
      </w:r>
      <w:r w:rsidR="000F20C1">
        <w:rPr>
          <w:lang w:eastAsia="zh-TW"/>
        </w:rPr>
        <w:t xml:space="preserve">The group is divided according to the cell ID and the OFDM symbol index in a slot/mini </w:t>
      </w:r>
      <w:r w:rsidR="000F20C1" w:rsidRPr="000F20C1">
        <w:rPr>
          <w:lang w:eastAsia="zh-TW"/>
        </w:rPr>
        <w:t>slot. For each group, there can be 12 cyclic shifts, which can be signaled by DCI using 3 or 4 bits. The ZC sequence has the following properties</w:t>
      </w:r>
    </w:p>
    <w:p w14:paraId="497E5F09" w14:textId="77777777" w:rsidR="00DB1204" w:rsidRPr="005077C6" w:rsidRDefault="00C43B81" w:rsidP="00CD5422">
      <w:pPr>
        <w:numPr>
          <w:ilvl w:val="0"/>
          <w:numId w:val="9"/>
        </w:numPr>
        <w:rPr>
          <w:lang w:eastAsia="zh-TW"/>
        </w:rPr>
      </w:pPr>
      <w:r w:rsidRPr="005077C6">
        <w:rPr>
          <w:lang w:eastAsia="zh-TW"/>
        </w:rPr>
        <w:t xml:space="preserve">The cross-correlation of different group is </w:t>
      </w:r>
      <w:r w:rsidR="000F20C1">
        <w:rPr>
          <w:lang w:eastAsia="zh-TW"/>
        </w:rPr>
        <w:t>constant</w:t>
      </w:r>
      <w:r w:rsidRPr="005077C6">
        <w:rPr>
          <w:lang w:eastAsia="zh-TW"/>
        </w:rPr>
        <w:t>.</w:t>
      </w:r>
    </w:p>
    <w:p w14:paraId="1010C0D4" w14:textId="77777777" w:rsidR="00DB1204" w:rsidRDefault="00C43B81" w:rsidP="00CD5422">
      <w:pPr>
        <w:numPr>
          <w:ilvl w:val="0"/>
          <w:numId w:val="9"/>
        </w:numPr>
        <w:rPr>
          <w:lang w:eastAsia="zh-TW"/>
        </w:rPr>
      </w:pPr>
      <w:r w:rsidRPr="005077C6">
        <w:rPr>
          <w:lang w:eastAsia="zh-TW"/>
        </w:rPr>
        <w:t>The auto correlation of a ZC sequence with a cyclically shifted version of itself is zero.</w:t>
      </w:r>
    </w:p>
    <w:p w14:paraId="6DC22F59" w14:textId="77777777" w:rsidR="000F20C1" w:rsidRDefault="000F20C1" w:rsidP="000F20C1">
      <w:pPr>
        <w:rPr>
          <w:lang w:eastAsia="zh-TW"/>
        </w:rPr>
      </w:pPr>
    </w:p>
    <w:p w14:paraId="4D9F5B39" w14:textId="536FCB0E" w:rsidR="000F20C1" w:rsidRPr="005077C6" w:rsidRDefault="004A18C1" w:rsidP="00990356">
      <w:pPr>
        <w:jc w:val="both"/>
        <w:rPr>
          <w:lang w:eastAsia="zh-TW"/>
        </w:rPr>
      </w:pPr>
      <w:r>
        <w:rPr>
          <w:lang w:eastAsia="zh-TW"/>
        </w:rPr>
        <w:t>Orthogonal</w:t>
      </w:r>
      <w:r w:rsidR="000F20C1">
        <w:rPr>
          <w:lang w:eastAsia="zh-TW"/>
        </w:rPr>
        <w:t xml:space="preserve"> cover codes (OCC)</w:t>
      </w:r>
      <w:r w:rsidR="007F27C7">
        <w:rPr>
          <w:lang w:eastAsia="zh-TW"/>
        </w:rPr>
        <w:t xml:space="preserve"> and cyclic shifts of a ZC </w:t>
      </w:r>
      <w:r w:rsidR="000F20C1">
        <w:rPr>
          <w:lang w:eastAsia="zh-TW"/>
        </w:rPr>
        <w:t xml:space="preserve">or </w:t>
      </w:r>
      <w:r w:rsidR="000F20C1" w:rsidRPr="005077C6">
        <w:rPr>
          <w:lang w:eastAsia="zh-TW"/>
        </w:rPr>
        <w:t>computer generated CAZAC sequence</w:t>
      </w:r>
      <w:r w:rsidR="000F20C1">
        <w:rPr>
          <w:lang w:eastAsia="zh-TW"/>
        </w:rPr>
        <w:t xml:space="preserve"> can </w:t>
      </w:r>
      <w:r>
        <w:rPr>
          <w:lang w:eastAsia="zh-TW"/>
        </w:rPr>
        <w:t xml:space="preserve">be used to generate </w:t>
      </w:r>
      <w:r w:rsidR="007F27C7" w:rsidRPr="007F27C7">
        <w:rPr>
          <w:lang w:eastAsia="zh-TW"/>
        </w:rPr>
        <w:t>24</w:t>
      </w:r>
      <w:r w:rsidR="007F27C7" w:rsidRPr="007F27C7">
        <w:rPr>
          <w:i/>
          <w:lang w:eastAsia="zh-TW"/>
        </w:rPr>
        <w:t>A</w:t>
      </w:r>
      <w:r w:rsidR="007F27C7" w:rsidRPr="007F27C7">
        <w:rPr>
          <w:lang w:eastAsia="zh-TW"/>
        </w:rPr>
        <w:t xml:space="preserve"> </w:t>
      </w:r>
      <w:r w:rsidR="007F27C7">
        <w:rPr>
          <w:lang w:eastAsia="zh-TW"/>
        </w:rPr>
        <w:t xml:space="preserve">orthogonal signals, which assume there are 12 cyclic shift and </w:t>
      </w:r>
      <w:r w:rsidR="007F27C7" w:rsidRPr="007F27C7">
        <w:rPr>
          <w:i/>
          <w:lang w:eastAsia="zh-TW"/>
        </w:rPr>
        <w:t>A</w:t>
      </w:r>
      <w:r w:rsidR="007F27C7">
        <w:rPr>
          <w:lang w:eastAsia="zh-TW"/>
        </w:rPr>
        <w:t xml:space="preserve"> OFDM symbols used for OCC.</w:t>
      </w:r>
      <w:r w:rsidR="000F20C1">
        <w:rPr>
          <w:lang w:eastAsia="zh-TW"/>
        </w:rPr>
        <w:t xml:space="preserve"> The pros and cons of using this design are listed below</w:t>
      </w:r>
    </w:p>
    <w:p w14:paraId="757B7724" w14:textId="77777777" w:rsidR="000F20C1" w:rsidRDefault="000F20C1" w:rsidP="000F20C1">
      <w:pPr>
        <w:rPr>
          <w:lang w:eastAsia="zh-TW"/>
        </w:rPr>
      </w:pPr>
    </w:p>
    <w:p w14:paraId="1C968D53" w14:textId="77777777" w:rsidR="00DB1204" w:rsidRPr="005077C6" w:rsidRDefault="00C43B81" w:rsidP="00CD5422">
      <w:pPr>
        <w:numPr>
          <w:ilvl w:val="0"/>
          <w:numId w:val="9"/>
        </w:numPr>
        <w:rPr>
          <w:lang w:eastAsia="zh-TW"/>
        </w:rPr>
      </w:pPr>
      <w:r w:rsidRPr="005077C6">
        <w:rPr>
          <w:lang w:eastAsia="zh-TW"/>
        </w:rPr>
        <w:t>Pros</w:t>
      </w:r>
    </w:p>
    <w:p w14:paraId="56B87CB2" w14:textId="77777777" w:rsidR="00DB1204" w:rsidRPr="005077C6" w:rsidRDefault="00B6720E" w:rsidP="00CD5422">
      <w:pPr>
        <w:numPr>
          <w:ilvl w:val="1"/>
          <w:numId w:val="9"/>
        </w:numPr>
        <w:rPr>
          <w:lang w:eastAsia="zh-TW"/>
        </w:rPr>
      </w:pPr>
      <w:r>
        <w:rPr>
          <w:lang w:eastAsia="zh-TW"/>
        </w:rPr>
        <w:t>Cell ID and cyclic shift</w:t>
      </w:r>
      <w:r w:rsidR="00C43B81" w:rsidRPr="005077C6">
        <w:rPr>
          <w:lang w:eastAsia="zh-TW"/>
        </w:rPr>
        <w:t xml:space="preserve"> can be used to distinguish the desired RS from interfered RS.</w:t>
      </w:r>
      <w:r w:rsidR="000F20C1">
        <w:rPr>
          <w:lang w:eastAsia="zh-TW"/>
        </w:rPr>
        <w:t xml:space="preserve"> </w:t>
      </w:r>
      <w:r w:rsidR="000F20C1" w:rsidRPr="005077C6">
        <w:rPr>
          <w:lang w:eastAsia="zh-TW"/>
        </w:rPr>
        <w:t>UE can perform interference cancellation based on the detected Cell ID and cyclic shift.</w:t>
      </w:r>
    </w:p>
    <w:p w14:paraId="7E94A6CE" w14:textId="77777777" w:rsidR="00DB1204" w:rsidRPr="005077C6" w:rsidRDefault="000F20C1" w:rsidP="00CD5422">
      <w:pPr>
        <w:numPr>
          <w:ilvl w:val="1"/>
          <w:numId w:val="9"/>
        </w:numPr>
        <w:rPr>
          <w:lang w:eastAsia="zh-TW"/>
        </w:rPr>
      </w:pPr>
      <w:r>
        <w:rPr>
          <w:lang w:eastAsia="zh-TW"/>
        </w:rPr>
        <w:t>A</w:t>
      </w:r>
      <w:r w:rsidR="00C43B81" w:rsidRPr="005077C6">
        <w:rPr>
          <w:lang w:eastAsia="zh-TW"/>
        </w:rPr>
        <w:t>uto/cross-correlation property can be used to determine cyclic shift of the interferences.</w:t>
      </w:r>
    </w:p>
    <w:p w14:paraId="27D02D7D" w14:textId="77777777" w:rsidR="00DB1204" w:rsidRPr="005077C6" w:rsidRDefault="00C43B81" w:rsidP="00CD5422">
      <w:pPr>
        <w:numPr>
          <w:ilvl w:val="0"/>
          <w:numId w:val="9"/>
        </w:numPr>
        <w:rPr>
          <w:lang w:eastAsia="zh-TW"/>
        </w:rPr>
      </w:pPr>
      <w:r w:rsidRPr="005077C6">
        <w:rPr>
          <w:lang w:eastAsia="zh-TW"/>
        </w:rPr>
        <w:t>Cons</w:t>
      </w:r>
    </w:p>
    <w:p w14:paraId="786DE99A" w14:textId="77777777" w:rsidR="00DB1204" w:rsidRPr="005077C6" w:rsidRDefault="00C43B81" w:rsidP="00CD5422">
      <w:pPr>
        <w:numPr>
          <w:ilvl w:val="1"/>
          <w:numId w:val="9"/>
        </w:numPr>
        <w:rPr>
          <w:lang w:eastAsia="zh-TW"/>
        </w:rPr>
      </w:pPr>
      <w:r w:rsidRPr="005077C6">
        <w:rPr>
          <w:lang w:eastAsia="zh-TW"/>
        </w:rPr>
        <w:t>Cyclic shift ambiguity may occur if the timing of UE-to-UE interference is not synchronized.</w:t>
      </w:r>
    </w:p>
    <w:p w14:paraId="2BA7A6F1" w14:textId="77777777" w:rsidR="00DB1204" w:rsidRPr="005077C6" w:rsidRDefault="00C43B81" w:rsidP="00CD5422">
      <w:pPr>
        <w:numPr>
          <w:ilvl w:val="1"/>
          <w:numId w:val="9"/>
        </w:numPr>
        <w:rPr>
          <w:lang w:eastAsia="zh-TW"/>
        </w:rPr>
      </w:pPr>
      <w:r w:rsidRPr="005077C6">
        <w:rPr>
          <w:lang w:eastAsia="zh-TW"/>
        </w:rPr>
        <w:t>Large RS overhead to maintain the good correlation property</w:t>
      </w:r>
      <w:r w:rsidR="000F20C1">
        <w:rPr>
          <w:lang w:eastAsia="zh-TW"/>
        </w:rPr>
        <w:t xml:space="preserve"> (continuous REs)</w:t>
      </w:r>
    </w:p>
    <w:p w14:paraId="59BC37E7" w14:textId="77777777" w:rsidR="00DB1204" w:rsidRDefault="00C43B81" w:rsidP="00CD5422">
      <w:pPr>
        <w:numPr>
          <w:ilvl w:val="1"/>
          <w:numId w:val="9"/>
        </w:numPr>
        <w:rPr>
          <w:lang w:eastAsia="zh-TW"/>
        </w:rPr>
      </w:pPr>
      <w:r w:rsidRPr="005077C6">
        <w:rPr>
          <w:lang w:eastAsia="zh-TW"/>
        </w:rPr>
        <w:t>Concerns on correlation property</w:t>
      </w:r>
    </w:p>
    <w:p w14:paraId="24B97648" w14:textId="77777777" w:rsidR="00990356" w:rsidRPr="005077C6" w:rsidRDefault="00990356" w:rsidP="00CD5422">
      <w:pPr>
        <w:numPr>
          <w:ilvl w:val="2"/>
          <w:numId w:val="9"/>
        </w:numPr>
        <w:rPr>
          <w:lang w:eastAsia="zh-TW"/>
        </w:rPr>
      </w:pPr>
      <w:r>
        <w:rPr>
          <w:lang w:eastAsia="zh-TW"/>
        </w:rPr>
        <w:t>In following cases, the correlation property is not hold</w:t>
      </w:r>
    </w:p>
    <w:p w14:paraId="79FB6811" w14:textId="77777777" w:rsidR="00DB1204" w:rsidRPr="005077C6" w:rsidRDefault="00C43B81" w:rsidP="00CD5422">
      <w:pPr>
        <w:numPr>
          <w:ilvl w:val="3"/>
          <w:numId w:val="9"/>
        </w:numPr>
        <w:rPr>
          <w:lang w:eastAsia="zh-TW"/>
        </w:rPr>
      </w:pPr>
      <w:r w:rsidRPr="005077C6">
        <w:rPr>
          <w:lang w:eastAsia="zh-TW"/>
        </w:rPr>
        <w:t>Desired RS and interference RS have different sequence length or subcarrier spacing.</w:t>
      </w:r>
    </w:p>
    <w:p w14:paraId="3CD4520E" w14:textId="77777777" w:rsidR="00DB1204" w:rsidRPr="005077C6" w:rsidRDefault="00C43B81" w:rsidP="00CD5422">
      <w:pPr>
        <w:numPr>
          <w:ilvl w:val="3"/>
          <w:numId w:val="9"/>
        </w:numPr>
        <w:rPr>
          <w:lang w:eastAsia="zh-TW"/>
        </w:rPr>
      </w:pPr>
      <w:r w:rsidRPr="005077C6">
        <w:rPr>
          <w:lang w:eastAsia="zh-TW"/>
        </w:rPr>
        <w:lastRenderedPageBreak/>
        <w:t xml:space="preserve">Desired RS and interference RS </w:t>
      </w:r>
      <w:r w:rsidR="00990356">
        <w:rPr>
          <w:lang w:eastAsia="zh-TW"/>
        </w:rPr>
        <w:t xml:space="preserve">are </w:t>
      </w:r>
      <w:r w:rsidRPr="005077C6">
        <w:rPr>
          <w:lang w:eastAsia="zh-TW"/>
        </w:rPr>
        <w:t>be partially overlapped.</w:t>
      </w:r>
    </w:p>
    <w:p w14:paraId="385CC2EC" w14:textId="77777777" w:rsidR="00DB1204" w:rsidRPr="005077C6" w:rsidRDefault="00C43B81" w:rsidP="00CD5422">
      <w:pPr>
        <w:numPr>
          <w:ilvl w:val="2"/>
          <w:numId w:val="9"/>
        </w:numPr>
        <w:rPr>
          <w:lang w:eastAsia="zh-TW"/>
        </w:rPr>
      </w:pPr>
      <w:r w:rsidRPr="005077C6">
        <w:rPr>
          <w:lang w:eastAsia="zh-TW"/>
        </w:rPr>
        <w:t>For small sequence length, the cross-correlation becomes large.</w:t>
      </w:r>
    </w:p>
    <w:p w14:paraId="59AE976C" w14:textId="77777777" w:rsidR="00DB1204" w:rsidRDefault="00C43B81" w:rsidP="00CD5422">
      <w:pPr>
        <w:numPr>
          <w:ilvl w:val="2"/>
          <w:numId w:val="9"/>
        </w:numPr>
        <w:rPr>
          <w:lang w:eastAsia="zh-TW"/>
        </w:rPr>
      </w:pPr>
      <w:r w:rsidRPr="005077C6">
        <w:rPr>
          <w:lang w:eastAsia="zh-TW"/>
        </w:rPr>
        <w:t>Number of orth</w:t>
      </w:r>
      <w:r w:rsidR="00990356">
        <w:rPr>
          <w:lang w:eastAsia="zh-TW"/>
        </w:rPr>
        <w:t xml:space="preserve">ogonal combinations depends on </w:t>
      </w:r>
      <w:r w:rsidRPr="005077C6">
        <w:rPr>
          <w:lang w:eastAsia="zh-TW"/>
        </w:rPr>
        <w:t>sequence length.</w:t>
      </w:r>
    </w:p>
    <w:p w14:paraId="19F3F336" w14:textId="77777777" w:rsidR="00DB1204" w:rsidRPr="005077C6" w:rsidRDefault="00990356" w:rsidP="00CD5422">
      <w:pPr>
        <w:numPr>
          <w:ilvl w:val="1"/>
          <w:numId w:val="9"/>
        </w:numPr>
        <w:rPr>
          <w:lang w:eastAsia="zh-TW"/>
        </w:rPr>
      </w:pPr>
      <w:r>
        <w:rPr>
          <w:lang w:eastAsia="zh-TW"/>
        </w:rPr>
        <w:t>The orthogonal combinations</w:t>
      </w:r>
      <w:r w:rsidRPr="00990356">
        <w:rPr>
          <w:lang w:eastAsia="zh-TW"/>
        </w:rPr>
        <w:t xml:space="preserve"> </w:t>
      </w:r>
      <w:r>
        <w:rPr>
          <w:lang w:eastAsia="zh-TW"/>
        </w:rPr>
        <w:t>with good correlation property</w:t>
      </w:r>
      <w:r w:rsidRPr="00990356">
        <w:rPr>
          <w:shd w:val="clear" w:color="auto" w:fill="FFFFFF"/>
        </w:rPr>
        <w:t xml:space="preserve"> is inversely proportional </w:t>
      </w:r>
      <w:r>
        <w:rPr>
          <w:shd w:val="clear" w:color="auto" w:fill="FFFFFF"/>
        </w:rPr>
        <w:t>to the number of ports</w:t>
      </w:r>
      <w:r w:rsidRPr="00990356">
        <w:rPr>
          <w:shd w:val="clear" w:color="auto" w:fill="FFFFFF"/>
        </w:rPr>
        <w:t>.</w:t>
      </w:r>
      <w:r>
        <w:rPr>
          <w:lang w:eastAsia="zh-TW"/>
        </w:rPr>
        <w:t xml:space="preserve"> This implies m</w:t>
      </w:r>
      <w:r w:rsidR="00C43B81" w:rsidRPr="005077C6">
        <w:rPr>
          <w:lang w:eastAsia="zh-TW"/>
        </w:rPr>
        <w:t>ore RS overhead if we want to support more antenna ports.</w:t>
      </w:r>
    </w:p>
    <w:p w14:paraId="3EC62473" w14:textId="77777777" w:rsidR="00EE7FD9" w:rsidRDefault="00EE7FD9" w:rsidP="005E4ACE">
      <w:pPr>
        <w:rPr>
          <w:lang w:eastAsia="zh-TW"/>
        </w:rPr>
      </w:pPr>
    </w:p>
    <w:p w14:paraId="527134B4" w14:textId="77777777" w:rsidR="00B6720E" w:rsidRDefault="00B6720E" w:rsidP="00FE0256">
      <w:pPr>
        <w:jc w:val="both"/>
        <w:rPr>
          <w:b/>
          <w:kern w:val="2"/>
          <w:szCs w:val="20"/>
          <w:lang w:val="en-AU" w:eastAsia="zh-CN"/>
        </w:rPr>
      </w:pPr>
      <w:r w:rsidRPr="00B6720E">
        <w:rPr>
          <w:b/>
          <w:szCs w:val="20"/>
          <w:shd w:val="clear" w:color="auto" w:fill="FFFFFF"/>
        </w:rPr>
        <w:t xml:space="preserve">Observation 2. </w:t>
      </w:r>
      <w:r>
        <w:rPr>
          <w:b/>
          <w:szCs w:val="20"/>
          <w:shd w:val="clear" w:color="auto" w:fill="FFFFFF"/>
        </w:rPr>
        <w:t>In dynamic TDD</w:t>
      </w:r>
      <w:r w:rsidRPr="00B6720E">
        <w:rPr>
          <w:b/>
          <w:kern w:val="2"/>
          <w:szCs w:val="20"/>
          <w:lang w:val="en-AU" w:eastAsia="zh-CN"/>
        </w:rPr>
        <w:t>, the correlation property</w:t>
      </w:r>
      <w:r>
        <w:rPr>
          <w:b/>
          <w:kern w:val="2"/>
          <w:szCs w:val="20"/>
          <w:lang w:val="en-AU" w:eastAsia="zh-CN"/>
        </w:rPr>
        <w:t xml:space="preserve"> of </w:t>
      </w:r>
      <w:r w:rsidRPr="00B6720E">
        <w:rPr>
          <w:b/>
          <w:lang w:eastAsia="zh-TW"/>
        </w:rPr>
        <w:t>ZC/computer generated CAZAC sequence</w:t>
      </w:r>
      <w:r>
        <w:rPr>
          <w:b/>
          <w:kern w:val="2"/>
          <w:szCs w:val="20"/>
          <w:lang w:val="en-AU" w:eastAsia="zh-CN"/>
        </w:rPr>
        <w:t xml:space="preserve"> may not be hold due to the </w:t>
      </w:r>
      <w:r w:rsidRPr="00B6720E">
        <w:rPr>
          <w:b/>
          <w:kern w:val="2"/>
          <w:szCs w:val="20"/>
          <w:lang w:val="en-AU" w:eastAsia="zh-CN"/>
        </w:rPr>
        <w:t>uncertainty</w:t>
      </w:r>
      <w:r>
        <w:rPr>
          <w:b/>
          <w:kern w:val="2"/>
          <w:szCs w:val="20"/>
          <w:lang w:val="en-AU" w:eastAsia="zh-CN"/>
        </w:rPr>
        <w:t xml:space="preserve"> of the interference.</w:t>
      </w:r>
    </w:p>
    <w:p w14:paraId="3790222C" w14:textId="77777777" w:rsidR="00493298" w:rsidRPr="00FE0256" w:rsidRDefault="00493298" w:rsidP="00FE0256">
      <w:pPr>
        <w:jc w:val="both"/>
        <w:rPr>
          <w:lang w:val="en-AU" w:eastAsia="zh-TW"/>
        </w:rPr>
      </w:pPr>
    </w:p>
    <w:p w14:paraId="5BFFD0EE" w14:textId="77777777" w:rsidR="00E31FC5" w:rsidRPr="000F20C1" w:rsidRDefault="00E31FC5" w:rsidP="00E31FC5">
      <w:pPr>
        <w:jc w:val="both"/>
        <w:rPr>
          <w:b/>
          <w:u w:val="single"/>
          <w:lang w:eastAsia="zh-TW"/>
        </w:rPr>
      </w:pPr>
      <w:r w:rsidRPr="000F20C1">
        <w:rPr>
          <w:b/>
          <w:u w:val="single"/>
          <w:lang w:eastAsia="zh-TW"/>
        </w:rPr>
        <w:t>Pseudo-random sequence</w:t>
      </w:r>
    </w:p>
    <w:p w14:paraId="7FFF17BE" w14:textId="27189575" w:rsidR="00B71E12" w:rsidRPr="005077C6" w:rsidRDefault="00B71E12" w:rsidP="00B71E12">
      <w:pPr>
        <w:jc w:val="both"/>
        <w:rPr>
          <w:lang w:eastAsia="zh-TW"/>
        </w:rPr>
      </w:pPr>
      <w:r>
        <w:rPr>
          <w:lang w:eastAsia="zh-TW"/>
        </w:rPr>
        <w:t>In this option, t</w:t>
      </w:r>
      <w:r w:rsidR="00C43B81" w:rsidRPr="00B71E12">
        <w:rPr>
          <w:lang w:eastAsia="zh-TW"/>
        </w:rPr>
        <w:t>he sequence is generated by a length-31 Gold sequence.</w:t>
      </w:r>
      <w:r>
        <w:rPr>
          <w:lang w:eastAsia="zh-TW"/>
        </w:rPr>
        <w:t xml:space="preserve"> </w:t>
      </w:r>
      <w:r w:rsidR="00C43B81" w:rsidRPr="00B71E12">
        <w:rPr>
          <w:lang w:eastAsia="zh-TW"/>
        </w:rPr>
        <w:t>T</w:t>
      </w:r>
      <w:r>
        <w:rPr>
          <w:lang w:eastAsia="zh-TW"/>
        </w:rPr>
        <w:t>he gold sequence is initialized by the slot/mini slot index, cell ID, and the s</w:t>
      </w:r>
      <w:r w:rsidR="00C43B81" w:rsidRPr="00B71E12">
        <w:rPr>
          <w:lang w:eastAsia="zh-TW"/>
        </w:rPr>
        <w:t>crambling identity</w:t>
      </w:r>
      <w:r>
        <w:rPr>
          <w:lang w:eastAsia="zh-TW"/>
        </w:rPr>
        <w:t>. The cell ID and s</w:t>
      </w:r>
      <w:r w:rsidR="00C43B81" w:rsidRPr="00B71E12">
        <w:rPr>
          <w:lang w:eastAsia="zh-TW"/>
        </w:rPr>
        <w:t>crambling identity</w:t>
      </w:r>
      <w:r>
        <w:rPr>
          <w:lang w:eastAsia="zh-TW"/>
        </w:rPr>
        <w:t xml:space="preserve"> can be used to </w:t>
      </w:r>
      <w:r w:rsidR="00C43B81" w:rsidRPr="00B71E12">
        <w:rPr>
          <w:lang w:eastAsia="zh-TW"/>
        </w:rPr>
        <w:t xml:space="preserve">differentiate the </w:t>
      </w:r>
      <w:r>
        <w:rPr>
          <w:lang w:eastAsia="zh-TW"/>
        </w:rPr>
        <w:t xml:space="preserve">conventional and cross-link </w:t>
      </w:r>
      <w:r w:rsidR="00C43B81" w:rsidRPr="00B71E12">
        <w:rPr>
          <w:lang w:eastAsia="zh-TW"/>
        </w:rPr>
        <w:t>i</w:t>
      </w:r>
      <w:r>
        <w:rPr>
          <w:lang w:eastAsia="zh-TW"/>
        </w:rPr>
        <w:t>nterferences received by the receiver (gNB or UE). For example, the s</w:t>
      </w:r>
      <w:r w:rsidRPr="00B71E12">
        <w:rPr>
          <w:lang w:eastAsia="zh-TW"/>
        </w:rPr>
        <w:t>crambling identity</w:t>
      </w:r>
      <w:r>
        <w:rPr>
          <w:lang w:eastAsia="zh-TW"/>
        </w:rPr>
        <w:t xml:space="preserve"> can be set to 0-7 using 3 DCI bits. Then there are 4032</w:t>
      </w:r>
      <w:r w:rsidR="00B32A9C">
        <w:rPr>
          <w:lang w:eastAsia="zh-TW"/>
        </w:rPr>
        <w:t>(504*8)</w:t>
      </w:r>
      <w:r>
        <w:rPr>
          <w:lang w:eastAsia="zh-TW"/>
        </w:rPr>
        <w:t xml:space="preserve"> combinations of desired signal and interference source. The pros and cons of using this design are listed below</w:t>
      </w:r>
    </w:p>
    <w:p w14:paraId="783ED9B1" w14:textId="77777777" w:rsidR="00DB1204" w:rsidRPr="00B71E12" w:rsidRDefault="00C43B81" w:rsidP="00CD5422">
      <w:pPr>
        <w:numPr>
          <w:ilvl w:val="0"/>
          <w:numId w:val="10"/>
        </w:numPr>
        <w:jc w:val="both"/>
        <w:rPr>
          <w:lang w:eastAsia="zh-TW"/>
        </w:rPr>
      </w:pPr>
      <w:r w:rsidRPr="00B71E12">
        <w:rPr>
          <w:lang w:eastAsia="zh-TW"/>
        </w:rPr>
        <w:t>Pros</w:t>
      </w:r>
    </w:p>
    <w:p w14:paraId="1E325D4E" w14:textId="77777777" w:rsidR="00DB1204" w:rsidRPr="00B71E12" w:rsidRDefault="00C43B81" w:rsidP="00CD5422">
      <w:pPr>
        <w:numPr>
          <w:ilvl w:val="1"/>
          <w:numId w:val="10"/>
        </w:numPr>
        <w:jc w:val="both"/>
        <w:rPr>
          <w:lang w:eastAsia="zh-TW"/>
        </w:rPr>
      </w:pPr>
      <w:r w:rsidRPr="00B71E12">
        <w:rPr>
          <w:lang w:eastAsia="zh-TW"/>
        </w:rPr>
        <w:t>Cell ID</w:t>
      </w:r>
      <w:r w:rsidR="00B71E12">
        <w:rPr>
          <w:lang w:eastAsia="zh-TW"/>
        </w:rPr>
        <w:t xml:space="preserve"> and scrambling identity</w:t>
      </w:r>
      <w:r w:rsidRPr="00B71E12">
        <w:rPr>
          <w:lang w:eastAsia="zh-TW"/>
        </w:rPr>
        <w:t xml:space="preserve"> can be used to distinguish the desired signal from interferences.</w:t>
      </w:r>
      <w:r w:rsidR="00B71E12">
        <w:rPr>
          <w:lang w:eastAsia="zh-TW"/>
        </w:rPr>
        <w:t xml:space="preserve"> </w:t>
      </w:r>
      <w:r w:rsidRPr="00B71E12">
        <w:rPr>
          <w:lang w:eastAsia="zh-TW"/>
        </w:rPr>
        <w:t>UE can perform interference cancellation based on the detected Cell ID and scrambling identity.</w:t>
      </w:r>
    </w:p>
    <w:p w14:paraId="0D323282" w14:textId="77777777" w:rsidR="00DB1204" w:rsidRPr="00B71E12" w:rsidRDefault="00C43B81" w:rsidP="00CD5422">
      <w:pPr>
        <w:numPr>
          <w:ilvl w:val="1"/>
          <w:numId w:val="10"/>
        </w:numPr>
        <w:jc w:val="both"/>
        <w:rPr>
          <w:lang w:eastAsia="zh-TW"/>
        </w:rPr>
      </w:pPr>
      <w:r w:rsidRPr="00B71E12">
        <w:rPr>
          <w:lang w:eastAsia="zh-TW"/>
        </w:rPr>
        <w:t>4032 combinations can be supported using 3 DCI bits.</w:t>
      </w:r>
    </w:p>
    <w:p w14:paraId="59C86F68" w14:textId="6C303008" w:rsidR="00DB1204" w:rsidRDefault="00C43B81" w:rsidP="00CD5422">
      <w:pPr>
        <w:numPr>
          <w:ilvl w:val="1"/>
          <w:numId w:val="10"/>
        </w:numPr>
        <w:jc w:val="both"/>
        <w:rPr>
          <w:lang w:eastAsia="zh-TW"/>
        </w:rPr>
      </w:pPr>
      <w:r w:rsidRPr="00B71E12">
        <w:rPr>
          <w:lang w:eastAsia="zh-TW"/>
        </w:rPr>
        <w:t>Support up to 12 antenna ports with 36 DMRS R</w:t>
      </w:r>
      <w:r w:rsidR="00B71E12">
        <w:rPr>
          <w:lang w:eastAsia="zh-TW"/>
        </w:rPr>
        <w:t>E</w:t>
      </w:r>
      <w:r w:rsidRPr="00B71E12">
        <w:rPr>
          <w:lang w:eastAsia="zh-TW"/>
        </w:rPr>
        <w:t>s</w:t>
      </w:r>
      <w:r w:rsidR="00B71E12">
        <w:rPr>
          <w:lang w:eastAsia="zh-TW"/>
        </w:rPr>
        <w:t xml:space="preserve"> overhead</w:t>
      </w:r>
      <w:r w:rsidRPr="00B71E12">
        <w:rPr>
          <w:lang w:eastAsia="zh-TW"/>
        </w:rPr>
        <w:t xml:space="preserve"> per PRB</w:t>
      </w:r>
      <w:r w:rsidR="00D962C2">
        <w:rPr>
          <w:lang w:eastAsia="zh-TW"/>
        </w:rPr>
        <w:t xml:space="preserve"> [</w:t>
      </w:r>
      <w:r w:rsidR="00BD4EDC">
        <w:rPr>
          <w:lang w:eastAsia="zh-TW"/>
        </w:rPr>
        <w:t>3</w:t>
      </w:r>
      <w:r w:rsidR="00D962C2">
        <w:rPr>
          <w:lang w:eastAsia="zh-TW"/>
        </w:rPr>
        <w:t>]</w:t>
      </w:r>
      <w:r w:rsidRPr="00B71E12">
        <w:rPr>
          <w:lang w:eastAsia="zh-TW"/>
        </w:rPr>
        <w:t>.</w:t>
      </w:r>
    </w:p>
    <w:p w14:paraId="7966BBE0" w14:textId="77777777" w:rsidR="00EC60DE" w:rsidRPr="00B71E12" w:rsidRDefault="00EC60DE" w:rsidP="00CD5422">
      <w:pPr>
        <w:numPr>
          <w:ilvl w:val="1"/>
          <w:numId w:val="10"/>
        </w:numPr>
        <w:jc w:val="both"/>
        <w:rPr>
          <w:lang w:eastAsia="zh-TW"/>
        </w:rPr>
      </w:pPr>
      <w:r>
        <w:rPr>
          <w:lang w:eastAsia="zh-TW"/>
        </w:rPr>
        <w:t>No constraint on sequence length.</w:t>
      </w:r>
    </w:p>
    <w:p w14:paraId="75426B12" w14:textId="77777777" w:rsidR="00DB1204" w:rsidRPr="00B71E12" w:rsidRDefault="00C43B81" w:rsidP="00CD5422">
      <w:pPr>
        <w:numPr>
          <w:ilvl w:val="0"/>
          <w:numId w:val="10"/>
        </w:numPr>
        <w:jc w:val="both"/>
        <w:rPr>
          <w:lang w:eastAsia="zh-TW"/>
        </w:rPr>
      </w:pPr>
      <w:r w:rsidRPr="00B71E12">
        <w:rPr>
          <w:lang w:eastAsia="zh-TW"/>
        </w:rPr>
        <w:t xml:space="preserve">Cons   </w:t>
      </w:r>
    </w:p>
    <w:p w14:paraId="1012848F" w14:textId="77777777" w:rsidR="00DB1204" w:rsidRPr="00B71E12" w:rsidRDefault="00C43B81" w:rsidP="00CD5422">
      <w:pPr>
        <w:numPr>
          <w:ilvl w:val="1"/>
          <w:numId w:val="10"/>
        </w:numPr>
        <w:jc w:val="both"/>
        <w:rPr>
          <w:lang w:eastAsia="zh-TW"/>
        </w:rPr>
      </w:pPr>
      <w:r w:rsidRPr="00B71E12">
        <w:rPr>
          <w:lang w:eastAsia="zh-TW"/>
        </w:rPr>
        <w:t>Detection and false alarm probability of detecting scrambling identity</w:t>
      </w:r>
      <w:r w:rsidR="00B71E12">
        <w:rPr>
          <w:lang w:eastAsia="zh-TW"/>
        </w:rPr>
        <w:t>. This may not be an issue if we only want to cancel the x strongest interferences, where x ≥ 1.</w:t>
      </w:r>
    </w:p>
    <w:p w14:paraId="31740E88" w14:textId="77777777" w:rsidR="00EE7FD9" w:rsidRDefault="00EE7FD9" w:rsidP="00B71E12">
      <w:pPr>
        <w:jc w:val="both"/>
        <w:rPr>
          <w:lang w:eastAsia="zh-TW"/>
        </w:rPr>
      </w:pPr>
    </w:p>
    <w:p w14:paraId="4C5E542B" w14:textId="77777777" w:rsidR="005675D9" w:rsidRPr="00EC60DE" w:rsidRDefault="005675D9" w:rsidP="005675D9">
      <w:pPr>
        <w:jc w:val="both"/>
        <w:rPr>
          <w:b/>
          <w:u w:val="single"/>
          <w:lang w:eastAsia="zh-TW"/>
        </w:rPr>
      </w:pPr>
      <w:r w:rsidRPr="00EC60DE">
        <w:rPr>
          <w:b/>
          <w:szCs w:val="20"/>
          <w:shd w:val="clear" w:color="auto" w:fill="FFFFFF"/>
        </w:rPr>
        <w:t xml:space="preserve">Observation </w:t>
      </w:r>
      <w:r w:rsidR="00A04A87">
        <w:rPr>
          <w:b/>
          <w:szCs w:val="20"/>
          <w:shd w:val="clear" w:color="auto" w:fill="FFFFFF"/>
        </w:rPr>
        <w:t>3</w:t>
      </w:r>
      <w:r w:rsidRPr="00EC60DE">
        <w:rPr>
          <w:b/>
          <w:szCs w:val="20"/>
          <w:shd w:val="clear" w:color="auto" w:fill="FFFFFF"/>
        </w:rPr>
        <w:t>. In dynamic TDD</w:t>
      </w:r>
      <w:r w:rsidRPr="00EC60DE">
        <w:rPr>
          <w:b/>
          <w:kern w:val="2"/>
          <w:szCs w:val="20"/>
          <w:lang w:val="en-AU" w:eastAsia="zh-CN"/>
        </w:rPr>
        <w:t xml:space="preserve">, </w:t>
      </w:r>
      <w:r w:rsidR="00D27970">
        <w:rPr>
          <w:b/>
          <w:lang w:eastAsia="zh-TW"/>
        </w:rPr>
        <w:t>P</w:t>
      </w:r>
      <w:r w:rsidRPr="00EC60DE">
        <w:rPr>
          <w:b/>
          <w:lang w:eastAsia="zh-TW"/>
        </w:rPr>
        <w:t>seudo-random sequence can provide large combinations of desired signal and interference source and support up to 12 antenna ports with 36 DMRS REs overhead per PRB</w:t>
      </w:r>
      <w:r w:rsidR="00EC60DE" w:rsidRPr="00EC60DE">
        <w:rPr>
          <w:b/>
          <w:lang w:eastAsia="zh-TW"/>
        </w:rPr>
        <w:t>.</w:t>
      </w:r>
    </w:p>
    <w:p w14:paraId="59CFCA83" w14:textId="77777777" w:rsidR="005675D9" w:rsidRDefault="005675D9" w:rsidP="005675D9">
      <w:pPr>
        <w:jc w:val="both"/>
        <w:rPr>
          <w:lang w:eastAsia="zh-TW"/>
        </w:rPr>
      </w:pPr>
    </w:p>
    <w:p w14:paraId="1398FC14" w14:textId="77777777" w:rsidR="00EE7FD9" w:rsidRDefault="00EE7FD9" w:rsidP="005E4ACE">
      <w:pPr>
        <w:rPr>
          <w:lang w:eastAsia="zh-TW"/>
        </w:rPr>
      </w:pPr>
    </w:p>
    <w:p w14:paraId="6F0B41BC" w14:textId="77777777" w:rsidR="00D27970" w:rsidRPr="00D27970" w:rsidRDefault="00D27970" w:rsidP="00D27970">
      <w:pPr>
        <w:jc w:val="both"/>
        <w:rPr>
          <w:b/>
          <w:u w:val="single"/>
          <w:lang w:eastAsia="zh-TW"/>
        </w:rPr>
      </w:pPr>
      <w:r w:rsidRPr="00D27970">
        <w:rPr>
          <w:b/>
          <w:lang w:eastAsia="zh-TW"/>
        </w:rPr>
        <w:t xml:space="preserve">Proposal 3. </w:t>
      </w:r>
      <w:r w:rsidRPr="00D27970">
        <w:rPr>
          <w:b/>
          <w:szCs w:val="20"/>
        </w:rPr>
        <w:t xml:space="preserve">In NR, </w:t>
      </w:r>
      <w:r w:rsidRPr="00D27970">
        <w:rPr>
          <w:b/>
          <w:lang w:eastAsia="zh-TW"/>
        </w:rPr>
        <w:t>it is suggested to use Pseudo-random sequence as the RS sequence for both downlink and uplink transmission.</w:t>
      </w:r>
    </w:p>
    <w:p w14:paraId="1DE5CB86" w14:textId="77777777" w:rsidR="005675D9" w:rsidRDefault="005675D9" w:rsidP="005E4ACE">
      <w:pPr>
        <w:rPr>
          <w:lang w:eastAsia="zh-TW"/>
        </w:rPr>
      </w:pPr>
    </w:p>
    <w:p w14:paraId="4F634479" w14:textId="6379BD9E" w:rsidR="006345C9" w:rsidRPr="00360DE8" w:rsidRDefault="00D519A4" w:rsidP="006345C9">
      <w:pPr>
        <w:jc w:val="both"/>
        <w:rPr>
          <w:lang w:eastAsia="zh-TW"/>
        </w:rPr>
      </w:pPr>
      <w:r w:rsidRPr="00360DE8">
        <w:rPr>
          <w:lang w:eastAsia="zh-TW"/>
        </w:rPr>
        <w:t xml:space="preserve">The scrambling identity can also be used to signal the type of </w:t>
      </w:r>
      <w:r w:rsidR="00360DE8">
        <w:rPr>
          <w:lang w:eastAsia="zh-TW"/>
        </w:rPr>
        <w:t>interference source (</w:t>
      </w:r>
      <w:r w:rsidR="00E6568C">
        <w:rPr>
          <w:lang w:eastAsia="zh-TW"/>
        </w:rPr>
        <w:t>g</w:t>
      </w:r>
      <w:r w:rsidR="00360DE8">
        <w:rPr>
          <w:lang w:eastAsia="zh-TW"/>
        </w:rPr>
        <w:t>NB or UE)</w:t>
      </w:r>
      <w:r w:rsidRPr="00360DE8">
        <w:rPr>
          <w:lang w:eastAsia="zh-TW"/>
        </w:rPr>
        <w:t>.</w:t>
      </w:r>
      <w:r w:rsidR="00360DE8">
        <w:rPr>
          <w:lang w:eastAsia="zh-TW"/>
        </w:rPr>
        <w:t xml:space="preserve"> </w:t>
      </w:r>
      <w:r w:rsidRPr="00360DE8">
        <w:rPr>
          <w:lang w:eastAsia="zh-TW"/>
        </w:rPr>
        <w:t xml:space="preserve">For example, </w:t>
      </w:r>
      <w:r w:rsidR="00360DE8">
        <w:rPr>
          <w:lang w:eastAsia="zh-TW"/>
        </w:rPr>
        <w:t xml:space="preserve">supposing </w:t>
      </w:r>
      <w:r w:rsidRPr="00360DE8">
        <w:rPr>
          <w:lang w:eastAsia="zh-TW"/>
        </w:rPr>
        <w:t>n</w:t>
      </w:r>
      <w:r w:rsidRPr="00360DE8">
        <w:rPr>
          <w:vertAlign w:val="subscript"/>
          <w:lang w:eastAsia="zh-TW"/>
        </w:rPr>
        <w:t>SCID</w:t>
      </w:r>
      <w:r w:rsidR="00360DE8">
        <w:rPr>
          <w:lang w:eastAsia="zh-TW"/>
        </w:rPr>
        <w:t xml:space="preserve"> ranges from 0 to15 (4bits), </w:t>
      </w:r>
      <w:r w:rsidRPr="00360DE8">
        <w:rPr>
          <w:lang w:eastAsia="zh-TW"/>
        </w:rPr>
        <w:t xml:space="preserve">0-7 </w:t>
      </w:r>
      <w:r w:rsidR="00CC749A">
        <w:rPr>
          <w:lang w:eastAsia="zh-TW"/>
        </w:rPr>
        <w:t>can be</w:t>
      </w:r>
      <w:r w:rsidRPr="00360DE8">
        <w:rPr>
          <w:lang w:eastAsia="zh-TW"/>
        </w:rPr>
        <w:t xml:space="preserve"> used for DL DMRS and 8-15 </w:t>
      </w:r>
      <w:r w:rsidR="00CC749A">
        <w:rPr>
          <w:lang w:eastAsia="zh-TW"/>
        </w:rPr>
        <w:t>can be</w:t>
      </w:r>
      <w:r w:rsidRPr="00360DE8">
        <w:rPr>
          <w:lang w:eastAsia="zh-TW"/>
        </w:rPr>
        <w:t xml:space="preserve"> used for UL DMRS.</w:t>
      </w:r>
      <w:r w:rsidR="00360DE8">
        <w:rPr>
          <w:lang w:eastAsia="zh-TW"/>
        </w:rPr>
        <w:t xml:space="preserve"> </w:t>
      </w:r>
      <w:r w:rsidRPr="00360DE8">
        <w:rPr>
          <w:lang w:eastAsia="zh-TW"/>
        </w:rPr>
        <w:t>With this signaling, the receiver complexity can be reduced</w:t>
      </w:r>
      <w:r w:rsidR="002B1DAA">
        <w:rPr>
          <w:lang w:eastAsia="zh-TW"/>
        </w:rPr>
        <w:t xml:space="preserve"> depending on interference scenarios</w:t>
      </w:r>
      <w:r w:rsidR="006345C9">
        <w:rPr>
          <w:lang w:eastAsia="zh-TW"/>
        </w:rPr>
        <w:t>.</w:t>
      </w:r>
      <w:r w:rsidR="00360DE8">
        <w:rPr>
          <w:lang w:eastAsia="zh-TW"/>
        </w:rPr>
        <w:t xml:space="preserve"> </w:t>
      </w:r>
      <w:r w:rsidR="006345C9">
        <w:rPr>
          <w:lang w:eastAsia="zh-TW"/>
        </w:rPr>
        <w:t>With</w:t>
      </w:r>
      <w:r w:rsidR="002B1DAA">
        <w:rPr>
          <w:lang w:eastAsia="zh-TW"/>
        </w:rPr>
        <w:t xml:space="preserve"> conventional interference scenarios, t</w:t>
      </w:r>
      <w:r w:rsidR="00CC749A">
        <w:rPr>
          <w:lang w:eastAsia="zh-TW"/>
        </w:rPr>
        <w:t>he receiver</w:t>
      </w:r>
      <w:r w:rsidRPr="00360DE8">
        <w:rPr>
          <w:lang w:eastAsia="zh-TW"/>
        </w:rPr>
        <w:t xml:space="preserve"> can be configured to cancel</w:t>
      </w:r>
      <w:r w:rsidR="00CC749A">
        <w:rPr>
          <w:lang w:eastAsia="zh-TW"/>
        </w:rPr>
        <w:t xml:space="preserve"> conventional</w:t>
      </w:r>
      <w:r w:rsidRPr="00360DE8">
        <w:rPr>
          <w:lang w:eastAsia="zh-TW"/>
        </w:rPr>
        <w:t xml:space="preserve"> interference only</w:t>
      </w:r>
      <w:r w:rsidR="00CC749A">
        <w:rPr>
          <w:lang w:eastAsia="zh-TW"/>
        </w:rPr>
        <w:t xml:space="preserve"> (</w:t>
      </w:r>
      <w:r w:rsidR="00E6568C">
        <w:rPr>
          <w:lang w:eastAsia="zh-TW"/>
        </w:rPr>
        <w:t>g</w:t>
      </w:r>
      <w:r w:rsidR="00CC749A">
        <w:rPr>
          <w:lang w:eastAsia="zh-TW"/>
        </w:rPr>
        <w:t xml:space="preserve">NB to UE or UE to </w:t>
      </w:r>
      <w:r w:rsidR="00E6568C">
        <w:rPr>
          <w:lang w:eastAsia="zh-TW"/>
        </w:rPr>
        <w:t>g</w:t>
      </w:r>
      <w:r w:rsidR="00CC749A">
        <w:rPr>
          <w:lang w:eastAsia="zh-TW"/>
        </w:rPr>
        <w:t>NB)</w:t>
      </w:r>
      <w:r w:rsidR="002B1DAA">
        <w:rPr>
          <w:lang w:eastAsia="zh-TW"/>
        </w:rPr>
        <w:t>, specifically the UE receiver can be configured through RRC signaling to perform blind detection for gNB interferences only</w:t>
      </w:r>
      <w:r w:rsidRPr="00360DE8">
        <w:rPr>
          <w:lang w:eastAsia="zh-TW"/>
        </w:rPr>
        <w:t>.</w:t>
      </w:r>
      <w:r w:rsidR="00414DF2">
        <w:rPr>
          <w:lang w:eastAsia="zh-TW"/>
        </w:rPr>
        <w:t xml:space="preserve"> </w:t>
      </w:r>
      <w:r w:rsidR="006345C9">
        <w:rPr>
          <w:lang w:eastAsia="zh-TW"/>
        </w:rPr>
        <w:t>In this case, t</w:t>
      </w:r>
      <w:r w:rsidR="006345C9" w:rsidRPr="00360DE8">
        <w:rPr>
          <w:lang w:eastAsia="zh-TW"/>
        </w:rPr>
        <w:t xml:space="preserve">he </w:t>
      </w:r>
      <w:r w:rsidR="006345C9">
        <w:rPr>
          <w:lang w:eastAsia="zh-TW"/>
        </w:rPr>
        <w:t xml:space="preserve">cross-link </w:t>
      </w:r>
      <w:r w:rsidR="006345C9" w:rsidRPr="00360DE8">
        <w:rPr>
          <w:lang w:eastAsia="zh-TW"/>
        </w:rPr>
        <w:t xml:space="preserve">interference </w:t>
      </w:r>
      <w:r w:rsidR="006345C9">
        <w:rPr>
          <w:lang w:eastAsia="zh-TW"/>
        </w:rPr>
        <w:t>(</w:t>
      </w:r>
      <w:r w:rsidR="00E6568C">
        <w:rPr>
          <w:lang w:eastAsia="zh-TW"/>
        </w:rPr>
        <w:t>g</w:t>
      </w:r>
      <w:r w:rsidR="006345C9">
        <w:rPr>
          <w:lang w:eastAsia="zh-TW"/>
        </w:rPr>
        <w:t xml:space="preserve">NB to </w:t>
      </w:r>
      <w:r w:rsidR="00E6568C">
        <w:rPr>
          <w:lang w:eastAsia="zh-TW"/>
        </w:rPr>
        <w:t>g</w:t>
      </w:r>
      <w:r w:rsidR="006345C9">
        <w:rPr>
          <w:lang w:eastAsia="zh-TW"/>
        </w:rPr>
        <w:t xml:space="preserve">NB or UE to UE) </w:t>
      </w:r>
      <w:r w:rsidR="006345C9" w:rsidRPr="00360DE8">
        <w:rPr>
          <w:lang w:eastAsia="zh-TW"/>
        </w:rPr>
        <w:t>can be suppressed by MMSE-IRC receiver.</w:t>
      </w:r>
    </w:p>
    <w:p w14:paraId="60A6A14B" w14:textId="77777777" w:rsidR="006345C9" w:rsidRDefault="006345C9" w:rsidP="00360DE8">
      <w:pPr>
        <w:jc w:val="both"/>
        <w:rPr>
          <w:lang w:eastAsia="zh-TW"/>
        </w:rPr>
      </w:pPr>
    </w:p>
    <w:p w14:paraId="13BDA1D5" w14:textId="79E4758E" w:rsidR="00414DF2" w:rsidRDefault="00414DF2" w:rsidP="00360DE8">
      <w:pPr>
        <w:jc w:val="both"/>
        <w:rPr>
          <w:lang w:eastAsia="zh-TW"/>
        </w:rPr>
      </w:pPr>
      <w:r>
        <w:rPr>
          <w:lang w:eastAsia="zh-TW"/>
        </w:rPr>
        <w:t>With cross-link interference</w:t>
      </w:r>
      <w:r w:rsidR="006345C9" w:rsidRPr="006345C9">
        <w:rPr>
          <w:lang w:eastAsia="zh-TW"/>
        </w:rPr>
        <w:t xml:space="preserve"> </w:t>
      </w:r>
      <w:r w:rsidR="006345C9">
        <w:rPr>
          <w:lang w:eastAsia="zh-TW"/>
        </w:rPr>
        <w:t>scenarios,</w:t>
      </w:r>
      <w:r>
        <w:rPr>
          <w:lang w:eastAsia="zh-TW"/>
        </w:rPr>
        <w:t xml:space="preserve"> the</w:t>
      </w:r>
      <w:r w:rsidR="006345C9">
        <w:rPr>
          <w:lang w:eastAsia="zh-TW"/>
        </w:rPr>
        <w:t xml:space="preserve"> receiver can be configured through RRC signaling to perform blind detection for both conventional interferences and cross-link interferences. For example, </w:t>
      </w:r>
      <w:r>
        <w:rPr>
          <w:lang w:eastAsia="zh-TW"/>
        </w:rPr>
        <w:t>UE receiver can be configured through RRC signaling to perform blind detection for gNB interferences</w:t>
      </w:r>
      <w:r w:rsidR="006345C9">
        <w:rPr>
          <w:lang w:eastAsia="zh-TW"/>
        </w:rPr>
        <w:t xml:space="preserve"> and UE-to-UE</w:t>
      </w:r>
      <w:r>
        <w:rPr>
          <w:lang w:eastAsia="zh-TW"/>
        </w:rPr>
        <w:t xml:space="preserve"> interferences.</w:t>
      </w:r>
    </w:p>
    <w:p w14:paraId="6CF62D29" w14:textId="77777777" w:rsidR="00414DF2" w:rsidRDefault="00414DF2" w:rsidP="00360DE8">
      <w:pPr>
        <w:jc w:val="both"/>
        <w:rPr>
          <w:lang w:eastAsia="zh-TW"/>
        </w:rPr>
      </w:pPr>
    </w:p>
    <w:p w14:paraId="6770F4BD" w14:textId="77777777" w:rsidR="006D6A39" w:rsidRDefault="006D6A39" w:rsidP="005E4ACE">
      <w:pPr>
        <w:rPr>
          <w:lang w:eastAsia="zh-TW"/>
        </w:rPr>
      </w:pPr>
    </w:p>
    <w:p w14:paraId="5FE71970" w14:textId="77777777" w:rsidR="006D6A39" w:rsidRPr="00A91FDE" w:rsidRDefault="00961322" w:rsidP="006D6A39">
      <w:pPr>
        <w:pStyle w:val="a0"/>
        <w:rPr>
          <w:rFonts w:eastAsia="新細明體"/>
          <w:lang w:eastAsia="zh-TW"/>
        </w:rPr>
      </w:pPr>
      <w:r>
        <w:rPr>
          <w:szCs w:val="20"/>
        </w:rPr>
        <w:pict w14:anchorId="28019613">
          <v:rect id="_x0000_i1029" style="width:482.4pt;height:1.5pt" o:hralign="center" o:hrstd="t" o:hrnoshade="t" o:hr="t" fillcolor="black" stroked="f"/>
        </w:pict>
      </w:r>
    </w:p>
    <w:p w14:paraId="3FC7C2EA" w14:textId="2A09E822" w:rsidR="006D6A39" w:rsidRDefault="006D6A39" w:rsidP="006D6A39">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Simulations</w:t>
      </w:r>
    </w:p>
    <w:p w14:paraId="4263B0F6" w14:textId="74628BC3" w:rsidR="00CE6FE0" w:rsidRPr="00E4005A" w:rsidRDefault="001317F6" w:rsidP="00E4005A">
      <w:pPr>
        <w:jc w:val="both"/>
        <w:rPr>
          <w:lang w:eastAsia="zh-TW"/>
        </w:rPr>
      </w:pPr>
      <w:r w:rsidRPr="00E4005A">
        <w:rPr>
          <w:lang w:eastAsia="zh-TW"/>
        </w:rPr>
        <w:t xml:space="preserve">In this section, we show the throughputs of the </w:t>
      </w:r>
      <w:r w:rsidR="00E4005A" w:rsidRPr="00E4005A">
        <w:rPr>
          <w:lang w:eastAsia="zh-TW"/>
        </w:rPr>
        <w:t>RML</w:t>
      </w:r>
      <w:r w:rsidRPr="00E4005A">
        <w:rPr>
          <w:lang w:eastAsia="zh-TW"/>
        </w:rPr>
        <w:t xml:space="preserve"> receiver for dynamic TDD. For comparison, the results of using IRC receiver are also simulated. The simulation assumptions are shown in</w:t>
      </w:r>
      <w:r w:rsidR="009F6C6C" w:rsidRPr="00E4005A">
        <w:rPr>
          <w:lang w:eastAsia="zh-TW"/>
        </w:rPr>
        <w:t xml:space="preserve"> Appendix </w:t>
      </w:r>
      <w:r w:rsidR="009F6C6C" w:rsidRPr="00E4005A">
        <w:rPr>
          <w:lang w:eastAsia="zh-TW"/>
        </w:rPr>
        <w:fldChar w:fldCharType="begin"/>
      </w:r>
      <w:r w:rsidR="009F6C6C" w:rsidRPr="00E4005A">
        <w:rPr>
          <w:lang w:eastAsia="zh-TW"/>
        </w:rPr>
        <w:instrText xml:space="preserve"> REF _Ref472940705 \h  \* MERGEFORMAT </w:instrText>
      </w:r>
      <w:r w:rsidR="009F6C6C" w:rsidRPr="00E4005A">
        <w:rPr>
          <w:lang w:eastAsia="zh-TW"/>
        </w:rPr>
      </w:r>
      <w:r w:rsidR="009F6C6C" w:rsidRPr="00E4005A">
        <w:rPr>
          <w:lang w:eastAsia="zh-TW"/>
        </w:rPr>
        <w:fldChar w:fldCharType="separate"/>
      </w:r>
      <w:r w:rsidR="002021AC" w:rsidRPr="002021AC">
        <w:t xml:space="preserve">Table </w:t>
      </w:r>
      <w:r w:rsidR="002021AC" w:rsidRPr="002021AC">
        <w:rPr>
          <w:noProof/>
        </w:rPr>
        <w:t>1</w:t>
      </w:r>
      <w:r w:rsidR="009F6C6C" w:rsidRPr="00E4005A">
        <w:rPr>
          <w:lang w:eastAsia="zh-TW"/>
        </w:rPr>
        <w:fldChar w:fldCharType="end"/>
      </w:r>
      <w:r w:rsidR="009F6C6C" w:rsidRPr="00E4005A">
        <w:rPr>
          <w:lang w:eastAsia="zh-TW"/>
        </w:rPr>
        <w:t>.</w:t>
      </w:r>
      <w:r w:rsidR="00CE6FE0" w:rsidRPr="00E4005A">
        <w:rPr>
          <w:lang w:eastAsia="zh-TW"/>
        </w:rPr>
        <w:t xml:space="preserve"> Three INR (interference to noise power ratio) settings are assume: </w:t>
      </w:r>
    </w:p>
    <w:p w14:paraId="751EA768" w14:textId="7C88ABF4" w:rsidR="001317F6" w:rsidRPr="00E4005A" w:rsidRDefault="00CC17EF" w:rsidP="00CD5422">
      <w:pPr>
        <w:pStyle w:val="af2"/>
        <w:numPr>
          <w:ilvl w:val="0"/>
          <w:numId w:val="12"/>
        </w:numPr>
        <w:ind w:leftChars="0"/>
        <w:jc w:val="both"/>
        <w:rPr>
          <w:lang w:eastAsia="zh-TW"/>
        </w:rPr>
      </w:pPr>
      <w:r w:rsidRPr="00E4005A">
        <w:rPr>
          <w:lang w:eastAsia="zh-TW"/>
        </w:rPr>
        <w:t xml:space="preserve">Low interference power: </w:t>
      </w:r>
      <w:r w:rsidR="00CE6FE0" w:rsidRPr="00E4005A">
        <w:rPr>
          <w:lang w:eastAsia="zh-TW"/>
        </w:rPr>
        <w:t>INR1 = 5dB, and INR2 = -5dB</w:t>
      </w:r>
    </w:p>
    <w:p w14:paraId="17659685" w14:textId="1710C631" w:rsidR="00CE6FE0" w:rsidRPr="00E4005A" w:rsidRDefault="00CC17EF" w:rsidP="00CD5422">
      <w:pPr>
        <w:pStyle w:val="af2"/>
        <w:numPr>
          <w:ilvl w:val="0"/>
          <w:numId w:val="12"/>
        </w:numPr>
        <w:ind w:leftChars="0"/>
        <w:jc w:val="both"/>
        <w:rPr>
          <w:lang w:eastAsia="zh-TW"/>
        </w:rPr>
      </w:pPr>
      <w:r w:rsidRPr="00E4005A">
        <w:rPr>
          <w:lang w:eastAsia="zh-TW"/>
        </w:rPr>
        <w:t xml:space="preserve">Medium interference power: </w:t>
      </w:r>
      <w:r w:rsidR="00CE6FE0" w:rsidRPr="00E4005A">
        <w:rPr>
          <w:lang w:eastAsia="zh-TW"/>
        </w:rPr>
        <w:t>INR1 = 15dB, and INR2 = 5dB</w:t>
      </w:r>
    </w:p>
    <w:p w14:paraId="54B66FF4" w14:textId="23ED83DF" w:rsidR="00CE6FE0" w:rsidRPr="00E4005A" w:rsidRDefault="00CC17EF" w:rsidP="00CD5422">
      <w:pPr>
        <w:pStyle w:val="af2"/>
        <w:numPr>
          <w:ilvl w:val="0"/>
          <w:numId w:val="12"/>
        </w:numPr>
        <w:ind w:leftChars="0"/>
        <w:jc w:val="both"/>
        <w:rPr>
          <w:lang w:eastAsia="zh-TW"/>
        </w:rPr>
      </w:pPr>
      <w:r w:rsidRPr="00E4005A">
        <w:rPr>
          <w:lang w:eastAsia="zh-TW"/>
        </w:rPr>
        <w:t xml:space="preserve">High interference power: </w:t>
      </w:r>
      <w:r w:rsidR="00CE6FE0" w:rsidRPr="00E4005A">
        <w:rPr>
          <w:lang w:eastAsia="zh-TW"/>
        </w:rPr>
        <w:t>INR1 = 25dB, and INR2 = 15dB</w:t>
      </w:r>
    </w:p>
    <w:p w14:paraId="1B6816CF" w14:textId="77777777" w:rsidR="00F652AB" w:rsidRDefault="00F652AB" w:rsidP="005E4ACE">
      <w:pPr>
        <w:rPr>
          <w:lang w:eastAsia="zh-TW"/>
        </w:rPr>
      </w:pPr>
    </w:p>
    <w:p w14:paraId="37E47A73" w14:textId="1C9140B8" w:rsidR="008976AB" w:rsidRPr="00AD7377" w:rsidRDefault="00F652AB" w:rsidP="008976AB">
      <w:pPr>
        <w:pStyle w:val="a9"/>
        <w:jc w:val="both"/>
        <w:rPr>
          <w:b w:val="0"/>
          <w:lang w:eastAsia="zh-TW"/>
        </w:rPr>
      </w:pPr>
      <w:r>
        <w:rPr>
          <w:b w:val="0"/>
          <w:lang w:eastAsia="zh-TW"/>
        </w:rPr>
        <w:fldChar w:fldCharType="begin"/>
      </w:r>
      <w:r>
        <w:rPr>
          <w:b w:val="0"/>
          <w:lang w:eastAsia="zh-TW"/>
        </w:rPr>
        <w:instrText xml:space="preserve"> REF _Ref472947330 \h </w:instrText>
      </w:r>
      <w:r>
        <w:rPr>
          <w:b w:val="0"/>
          <w:lang w:eastAsia="zh-TW"/>
        </w:rPr>
      </w:r>
      <w:r>
        <w:rPr>
          <w:b w:val="0"/>
          <w:lang w:eastAsia="zh-TW"/>
        </w:rPr>
        <w:fldChar w:fldCharType="separate"/>
      </w:r>
      <w:r w:rsidR="002021AC" w:rsidRPr="00C00F83">
        <w:rPr>
          <w:b w:val="0"/>
        </w:rPr>
        <w:t xml:space="preserve">Figure </w:t>
      </w:r>
      <w:r w:rsidR="002021AC">
        <w:rPr>
          <w:b w:val="0"/>
          <w:noProof/>
        </w:rPr>
        <w:t>2</w:t>
      </w:r>
      <w:r>
        <w:rPr>
          <w:b w:val="0"/>
          <w:lang w:eastAsia="zh-TW"/>
        </w:rPr>
        <w:fldChar w:fldCharType="end"/>
      </w:r>
      <w:r>
        <w:rPr>
          <w:b w:val="0"/>
          <w:lang w:eastAsia="zh-TW"/>
        </w:rPr>
        <w:t xml:space="preserve"> </w:t>
      </w:r>
      <w:r w:rsidRPr="00E4005A">
        <w:rPr>
          <w:b w:val="0"/>
          <w:lang w:eastAsia="zh-TW"/>
        </w:rPr>
        <w:t xml:space="preserve">shows throughput performance. For the low interference power case, the performance of RML receiver is </w:t>
      </w:r>
      <w:r w:rsidR="00AD7377">
        <w:rPr>
          <w:b w:val="0"/>
          <w:lang w:eastAsia="zh-TW"/>
        </w:rPr>
        <w:t>the same</w:t>
      </w:r>
      <w:r w:rsidRPr="00E4005A">
        <w:rPr>
          <w:b w:val="0"/>
          <w:lang w:eastAsia="zh-TW"/>
        </w:rPr>
        <w:t xml:space="preserve"> the IRC case because the power of the interference is too low to be canceled at the receiver. For the medium and high interference power cases, the performance of RML receiver is obviously better than the IRC case. For example, </w:t>
      </w:r>
      <w:r w:rsidR="008976AB">
        <w:rPr>
          <w:b w:val="0"/>
          <w:lang w:eastAsia="zh-TW"/>
        </w:rPr>
        <w:t xml:space="preserve">for </w:t>
      </w:r>
      <w:r w:rsidR="008976AB">
        <w:rPr>
          <w:b w:val="0"/>
          <w:lang w:eastAsia="zh-TW"/>
        </w:rPr>
        <w:lastRenderedPageBreak/>
        <w:t>the medium interference power case</w:t>
      </w:r>
      <w:r w:rsidR="00AD7377">
        <w:rPr>
          <w:b w:val="0"/>
        </w:rPr>
        <w:t>,</w:t>
      </w:r>
      <w:r w:rsidRPr="00E4005A">
        <w:rPr>
          <w:b w:val="0"/>
        </w:rPr>
        <w:t xml:space="preserve"> </w:t>
      </w:r>
      <w:r w:rsidRPr="00E4005A">
        <w:rPr>
          <w:b w:val="0"/>
          <w:lang w:eastAsia="zh-TW"/>
        </w:rPr>
        <w:t xml:space="preserve">the RML receiver can achieve </w:t>
      </w:r>
      <w:r w:rsidR="008976AB">
        <w:rPr>
          <w:b w:val="0"/>
          <w:lang w:eastAsia="zh-TW"/>
        </w:rPr>
        <w:t>2</w:t>
      </w:r>
      <w:r w:rsidRPr="00E4005A">
        <w:rPr>
          <w:b w:val="0"/>
          <w:lang w:eastAsia="zh-TW"/>
        </w:rPr>
        <w:t xml:space="preserve"> dB gain </w:t>
      </w:r>
      <w:r w:rsidR="008976AB">
        <w:rPr>
          <w:b w:val="0"/>
          <w:lang w:eastAsia="zh-TW"/>
        </w:rPr>
        <w:t>at</w:t>
      </w:r>
      <w:r w:rsidRPr="00E4005A">
        <w:rPr>
          <w:b w:val="0"/>
          <w:lang w:eastAsia="zh-TW"/>
        </w:rPr>
        <w:t xml:space="preserve"> </w:t>
      </w:r>
      <w:r w:rsidR="008976AB">
        <w:rPr>
          <w:b w:val="0"/>
          <w:lang w:eastAsia="zh-TW"/>
        </w:rPr>
        <w:t>3.5</w:t>
      </w:r>
      <w:r w:rsidRPr="00E4005A">
        <w:rPr>
          <w:b w:val="0"/>
          <w:lang w:eastAsia="zh-TW"/>
        </w:rPr>
        <w:t xml:space="preserve"> Mbps throughput.</w:t>
      </w:r>
      <w:r w:rsidR="008976AB">
        <w:rPr>
          <w:b w:val="0"/>
          <w:lang w:eastAsia="zh-TW"/>
        </w:rPr>
        <w:t xml:space="preserve"> For the High interference power case</w:t>
      </w:r>
      <w:r w:rsidR="008976AB">
        <w:rPr>
          <w:b w:val="0"/>
        </w:rPr>
        <w:t>,</w:t>
      </w:r>
      <w:r w:rsidR="008976AB" w:rsidRPr="00E4005A">
        <w:rPr>
          <w:b w:val="0"/>
        </w:rPr>
        <w:t xml:space="preserve"> </w:t>
      </w:r>
      <w:r w:rsidR="008976AB" w:rsidRPr="00E4005A">
        <w:rPr>
          <w:b w:val="0"/>
          <w:lang w:eastAsia="zh-TW"/>
        </w:rPr>
        <w:t xml:space="preserve">the RML receiver can achieve </w:t>
      </w:r>
      <w:r w:rsidR="008976AB">
        <w:rPr>
          <w:b w:val="0"/>
          <w:lang w:eastAsia="zh-TW"/>
        </w:rPr>
        <w:t>2.5</w:t>
      </w:r>
      <w:r w:rsidR="008976AB" w:rsidRPr="00E4005A">
        <w:rPr>
          <w:b w:val="0"/>
          <w:lang w:eastAsia="zh-TW"/>
        </w:rPr>
        <w:t xml:space="preserve"> dB gain </w:t>
      </w:r>
      <w:r w:rsidR="008976AB">
        <w:rPr>
          <w:b w:val="0"/>
          <w:lang w:eastAsia="zh-TW"/>
        </w:rPr>
        <w:t>at</w:t>
      </w:r>
      <w:r w:rsidR="008976AB" w:rsidRPr="00E4005A">
        <w:rPr>
          <w:b w:val="0"/>
          <w:lang w:eastAsia="zh-TW"/>
        </w:rPr>
        <w:t xml:space="preserve"> </w:t>
      </w:r>
      <w:r w:rsidR="008976AB">
        <w:rPr>
          <w:b w:val="0"/>
          <w:lang w:eastAsia="zh-TW"/>
        </w:rPr>
        <w:t>3.5</w:t>
      </w:r>
      <w:r w:rsidR="008976AB" w:rsidRPr="00E4005A">
        <w:rPr>
          <w:b w:val="0"/>
          <w:lang w:eastAsia="zh-TW"/>
        </w:rPr>
        <w:t xml:space="preserve"> Mbps throughput.</w:t>
      </w:r>
    </w:p>
    <w:p w14:paraId="10F6CA08" w14:textId="77777777" w:rsidR="00990278" w:rsidRDefault="00990278" w:rsidP="005E4ACE">
      <w:pPr>
        <w:rPr>
          <w:lang w:eastAsia="zh-TW"/>
        </w:rPr>
      </w:pPr>
    </w:p>
    <w:p w14:paraId="25108BA6" w14:textId="77777777" w:rsidR="00C00F83" w:rsidRDefault="00C00F83" w:rsidP="00C00F83">
      <w:pPr>
        <w:jc w:val="center"/>
        <w:rPr>
          <w:lang w:eastAsia="zh-TW"/>
        </w:rPr>
      </w:pPr>
      <w:r>
        <w:rPr>
          <w:noProof/>
          <w:lang w:eastAsia="zh-CN"/>
        </w:rPr>
        <w:drawing>
          <wp:inline distT="0" distB="0" distL="0" distR="0" wp14:anchorId="30B4BE23" wp14:editId="6C02E560">
            <wp:extent cx="2578608" cy="2121408"/>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78608" cy="2121408"/>
                    </a:xfrm>
                    <a:prstGeom prst="rect">
                      <a:avLst/>
                    </a:prstGeom>
                  </pic:spPr>
                </pic:pic>
              </a:graphicData>
            </a:graphic>
          </wp:inline>
        </w:drawing>
      </w:r>
      <w:r>
        <w:rPr>
          <w:noProof/>
          <w:lang w:eastAsia="zh-CN"/>
        </w:rPr>
        <w:drawing>
          <wp:inline distT="0" distB="0" distL="0" distR="0" wp14:anchorId="648CD2BB" wp14:editId="5078FB88">
            <wp:extent cx="2587752" cy="2130552"/>
            <wp:effectExtent l="0" t="0" r="3175" b="317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7752" cy="2130552"/>
                    </a:xfrm>
                    <a:prstGeom prst="rect">
                      <a:avLst/>
                    </a:prstGeom>
                  </pic:spPr>
                </pic:pic>
              </a:graphicData>
            </a:graphic>
          </wp:inline>
        </w:drawing>
      </w:r>
    </w:p>
    <w:p w14:paraId="1663D91A" w14:textId="0BB33C78" w:rsidR="00C00F83" w:rsidRDefault="00AD7377" w:rsidP="00AD7377">
      <w:pPr>
        <w:rPr>
          <w:lang w:eastAsia="zh-TW"/>
        </w:rPr>
      </w:pPr>
      <w:r>
        <w:rPr>
          <w:lang w:eastAsia="zh-TW"/>
        </w:rPr>
        <w:t xml:space="preserve">                                (a)</w:t>
      </w:r>
      <w:r w:rsidR="00C00F83">
        <w:rPr>
          <w:lang w:eastAsia="zh-TW"/>
        </w:rPr>
        <w:t xml:space="preserve"> </w:t>
      </w:r>
      <w:r>
        <w:rPr>
          <w:lang w:eastAsia="zh-TW"/>
        </w:rPr>
        <w:t>Low interference power</w:t>
      </w:r>
      <w:r w:rsidR="00C00F83">
        <w:rPr>
          <w:lang w:eastAsia="zh-TW"/>
        </w:rPr>
        <w:t xml:space="preserve">                </w:t>
      </w:r>
      <w:r w:rsidR="008976AB">
        <w:rPr>
          <w:lang w:eastAsia="zh-TW"/>
        </w:rPr>
        <w:t xml:space="preserve">                              </w:t>
      </w:r>
      <w:r w:rsidR="00C00F83">
        <w:rPr>
          <w:lang w:eastAsia="zh-TW"/>
        </w:rPr>
        <w:t xml:space="preserve"> (b)</w:t>
      </w:r>
      <w:r>
        <w:rPr>
          <w:lang w:eastAsia="zh-TW"/>
        </w:rPr>
        <w:t xml:space="preserve"> Medium interference power</w:t>
      </w:r>
    </w:p>
    <w:p w14:paraId="0E773627" w14:textId="06CA351A" w:rsidR="00C00F83" w:rsidRDefault="00C00F83" w:rsidP="00C00F83">
      <w:pPr>
        <w:jc w:val="center"/>
        <w:rPr>
          <w:lang w:eastAsia="zh-TW"/>
        </w:rPr>
      </w:pPr>
      <w:r>
        <w:rPr>
          <w:noProof/>
          <w:lang w:eastAsia="zh-CN"/>
        </w:rPr>
        <w:drawing>
          <wp:inline distT="0" distB="0" distL="0" distR="0" wp14:anchorId="10669EFC" wp14:editId="4C567C27">
            <wp:extent cx="2578608" cy="2121408"/>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78608" cy="2121408"/>
                    </a:xfrm>
                    <a:prstGeom prst="rect">
                      <a:avLst/>
                    </a:prstGeom>
                  </pic:spPr>
                </pic:pic>
              </a:graphicData>
            </a:graphic>
          </wp:inline>
        </w:drawing>
      </w:r>
    </w:p>
    <w:p w14:paraId="042B9E10" w14:textId="108A23E9" w:rsidR="00C00F83" w:rsidRDefault="00C00F83" w:rsidP="00C00F83">
      <w:pPr>
        <w:jc w:val="center"/>
        <w:rPr>
          <w:lang w:eastAsia="zh-TW"/>
        </w:rPr>
      </w:pPr>
      <w:r>
        <w:rPr>
          <w:lang w:eastAsia="zh-TW"/>
        </w:rPr>
        <w:t>(c)</w:t>
      </w:r>
      <w:r w:rsidR="00AD7377">
        <w:rPr>
          <w:lang w:eastAsia="zh-TW"/>
        </w:rPr>
        <w:t xml:space="preserve"> High interference power</w:t>
      </w:r>
    </w:p>
    <w:p w14:paraId="3D26A743" w14:textId="0ADDE468" w:rsidR="00990278" w:rsidRDefault="00C00F83" w:rsidP="00C00F83">
      <w:pPr>
        <w:pStyle w:val="a9"/>
        <w:jc w:val="center"/>
        <w:rPr>
          <w:b w:val="0"/>
        </w:rPr>
      </w:pPr>
      <w:bookmarkStart w:id="16" w:name="_Ref472947330"/>
      <w:r w:rsidRPr="00C00F83">
        <w:rPr>
          <w:b w:val="0"/>
        </w:rPr>
        <w:t xml:space="preserve">Figure </w:t>
      </w:r>
      <w:r w:rsidRPr="00C00F83">
        <w:rPr>
          <w:b w:val="0"/>
        </w:rPr>
        <w:fldChar w:fldCharType="begin"/>
      </w:r>
      <w:r w:rsidRPr="00C00F83">
        <w:rPr>
          <w:b w:val="0"/>
        </w:rPr>
        <w:instrText xml:space="preserve"> SEQ Figure \* ARABIC </w:instrText>
      </w:r>
      <w:r w:rsidRPr="00C00F83">
        <w:rPr>
          <w:b w:val="0"/>
        </w:rPr>
        <w:fldChar w:fldCharType="separate"/>
      </w:r>
      <w:r w:rsidR="002021AC">
        <w:rPr>
          <w:b w:val="0"/>
          <w:noProof/>
        </w:rPr>
        <w:t>2</w:t>
      </w:r>
      <w:r w:rsidRPr="00C00F83">
        <w:rPr>
          <w:b w:val="0"/>
        </w:rPr>
        <w:fldChar w:fldCharType="end"/>
      </w:r>
      <w:bookmarkEnd w:id="16"/>
      <w:r w:rsidRPr="00C00F83">
        <w:rPr>
          <w:b w:val="0"/>
        </w:rPr>
        <w:t xml:space="preserve"> Thougho</w:t>
      </w:r>
      <w:r w:rsidR="00C120CC">
        <w:rPr>
          <w:b w:val="0"/>
        </w:rPr>
        <w:t>ut of IRC and advanced receiver</w:t>
      </w:r>
    </w:p>
    <w:p w14:paraId="7765C38D" w14:textId="77777777" w:rsidR="009A04F2" w:rsidRDefault="009A04F2" w:rsidP="009A04F2">
      <w:pPr>
        <w:rPr>
          <w:lang w:val="sv-SE" w:eastAsia="ja-JP"/>
        </w:rPr>
      </w:pPr>
    </w:p>
    <w:p w14:paraId="2CE5C5A7" w14:textId="77777777" w:rsidR="009A04F2" w:rsidRPr="009A04F2" w:rsidRDefault="009A04F2" w:rsidP="009A04F2">
      <w:pPr>
        <w:rPr>
          <w:lang w:val="sv-SE" w:eastAsia="ja-JP"/>
        </w:rPr>
      </w:pPr>
    </w:p>
    <w:p w14:paraId="4B22917E" w14:textId="77D51666" w:rsidR="00E412BA" w:rsidRPr="00EC60DE" w:rsidRDefault="00E412BA" w:rsidP="00E412BA">
      <w:pPr>
        <w:jc w:val="both"/>
        <w:rPr>
          <w:b/>
          <w:u w:val="single"/>
          <w:lang w:eastAsia="zh-TW"/>
        </w:rPr>
      </w:pPr>
      <w:r w:rsidRPr="00EC60DE">
        <w:rPr>
          <w:b/>
          <w:szCs w:val="20"/>
          <w:shd w:val="clear" w:color="auto" w:fill="FFFFFF"/>
        </w:rPr>
        <w:t xml:space="preserve">Observation </w:t>
      </w:r>
      <w:r>
        <w:rPr>
          <w:b/>
          <w:szCs w:val="20"/>
          <w:shd w:val="clear" w:color="auto" w:fill="FFFFFF"/>
        </w:rPr>
        <w:t>4</w:t>
      </w:r>
      <w:r w:rsidR="00467ECF">
        <w:rPr>
          <w:b/>
          <w:szCs w:val="20"/>
          <w:shd w:val="clear" w:color="auto" w:fill="FFFFFF"/>
        </w:rPr>
        <w:t xml:space="preserve">. </w:t>
      </w:r>
      <w:r w:rsidR="009C56FE">
        <w:rPr>
          <w:b/>
          <w:lang w:eastAsia="zh-TW"/>
        </w:rPr>
        <w:t>F</w:t>
      </w:r>
      <w:r w:rsidR="00B44F04">
        <w:rPr>
          <w:b/>
          <w:lang w:eastAsia="zh-TW"/>
        </w:rPr>
        <w:t xml:space="preserve">or </w:t>
      </w:r>
      <w:r w:rsidRPr="00E4005A">
        <w:rPr>
          <w:b/>
          <w:lang w:eastAsia="zh-TW"/>
        </w:rPr>
        <w:t>the medium and high interference cases</w:t>
      </w:r>
      <w:r w:rsidR="009C56FE">
        <w:rPr>
          <w:b/>
          <w:lang w:eastAsia="zh-TW"/>
        </w:rPr>
        <w:t xml:space="preserve">, it is beneficial to </w:t>
      </w:r>
      <w:r w:rsidR="009C56FE">
        <w:rPr>
          <w:b/>
          <w:szCs w:val="20"/>
          <w:shd w:val="clear" w:color="auto" w:fill="FFFFFF"/>
        </w:rPr>
        <w:t>apply</w:t>
      </w:r>
      <w:r w:rsidR="009C56FE">
        <w:rPr>
          <w:b/>
          <w:lang w:eastAsia="zh-TW"/>
        </w:rPr>
        <w:t xml:space="preserve"> advanced receiver for interference management.</w:t>
      </w:r>
    </w:p>
    <w:p w14:paraId="0EEB8511" w14:textId="77777777" w:rsidR="00990278" w:rsidRDefault="00990278" w:rsidP="005E4ACE">
      <w:pPr>
        <w:rPr>
          <w:lang w:eastAsia="zh-TW"/>
        </w:rPr>
      </w:pPr>
    </w:p>
    <w:p w14:paraId="525BD4DA" w14:textId="77777777" w:rsidR="006D6A39" w:rsidRPr="0091504E" w:rsidRDefault="006D6A39" w:rsidP="005E4ACE">
      <w:pPr>
        <w:rPr>
          <w:lang w:eastAsia="zh-TW"/>
        </w:rPr>
      </w:pPr>
    </w:p>
    <w:bookmarkEnd w:id="6"/>
    <w:bookmarkEnd w:id="7"/>
    <w:bookmarkEnd w:id="8"/>
    <w:bookmarkEnd w:id="9"/>
    <w:p w14:paraId="74BEE99E" w14:textId="77777777" w:rsidR="00722E31" w:rsidRPr="00A91FDE" w:rsidRDefault="00961322" w:rsidP="00A91FDE">
      <w:pPr>
        <w:pStyle w:val="a0"/>
        <w:rPr>
          <w:rFonts w:eastAsia="新細明體"/>
          <w:lang w:eastAsia="zh-TW"/>
        </w:rPr>
      </w:pPr>
      <w:r>
        <w:rPr>
          <w:szCs w:val="20"/>
        </w:rPr>
        <w:pict w14:anchorId="1B0AC55B">
          <v:rect id="_x0000_i1030" style="width:482.4pt;height:1.5pt" o:hralign="center" o:hrstd="t" o:hrnoshade="t" o:hr="t" fillcolor="black" stroked="f"/>
        </w:pict>
      </w:r>
      <w:bookmarkStart w:id="17" w:name="OLE_LINK93"/>
      <w:bookmarkStart w:id="18" w:name="OLE_LINK94"/>
      <w:bookmarkStart w:id="19" w:name="OLE_LINK44"/>
      <w:bookmarkStart w:id="20" w:name="OLE_LINK45"/>
      <w:bookmarkEnd w:id="4"/>
      <w:bookmarkEnd w:id="5"/>
      <w:bookmarkEnd w:id="10"/>
      <w:bookmarkEnd w:id="11"/>
      <w:bookmarkEnd w:id="12"/>
      <w:bookmarkEnd w:id="13"/>
      <w:bookmarkEnd w:id="14"/>
      <w:bookmarkEnd w:id="15"/>
    </w:p>
    <w:p w14:paraId="5B15426A" w14:textId="77777777"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1" w:name="_Ref129681832"/>
      <w:r w:rsidRPr="00AF3C7D">
        <w:rPr>
          <w:b w:val="0"/>
          <w:kern w:val="2"/>
          <w:sz w:val="32"/>
          <w:lang w:val="en-AU" w:eastAsia="zh-CN"/>
        </w:rPr>
        <w:t>Conclusion</w:t>
      </w:r>
      <w:bookmarkEnd w:id="21"/>
    </w:p>
    <w:p w14:paraId="59A1CBA0" w14:textId="77777777" w:rsidR="0016743A" w:rsidRDefault="006746DB" w:rsidP="0016743A">
      <w:pPr>
        <w:pStyle w:val="a0"/>
        <w:rPr>
          <w:rFonts w:eastAsiaTheme="minorEastAsia"/>
          <w:lang w:val="en-AU" w:eastAsia="zh-TW"/>
        </w:rPr>
      </w:pPr>
      <w:r>
        <w:rPr>
          <w:rFonts w:eastAsiaTheme="minorEastAsia" w:hint="eastAsia"/>
          <w:lang w:val="en-AU" w:eastAsia="zh-TW"/>
        </w:rPr>
        <w:t>From above discussion, we have</w:t>
      </w:r>
    </w:p>
    <w:bookmarkEnd w:id="17"/>
    <w:bookmarkEnd w:id="18"/>
    <w:bookmarkEnd w:id="19"/>
    <w:bookmarkEnd w:id="20"/>
    <w:p w14:paraId="1729675A" w14:textId="77777777" w:rsidR="003B2B59" w:rsidRPr="0075271C" w:rsidRDefault="003B2B59" w:rsidP="003B2B59">
      <w:pPr>
        <w:jc w:val="both"/>
        <w:rPr>
          <w:szCs w:val="20"/>
          <w:shd w:val="clear" w:color="auto" w:fill="FFFFFF"/>
        </w:rPr>
      </w:pPr>
      <w:r w:rsidRPr="00A575E1">
        <w:rPr>
          <w:b/>
          <w:szCs w:val="20"/>
          <w:shd w:val="clear" w:color="auto" w:fill="FFFFFF"/>
        </w:rPr>
        <w:t>O</w:t>
      </w:r>
      <w:r>
        <w:rPr>
          <w:b/>
          <w:szCs w:val="20"/>
          <w:shd w:val="clear" w:color="auto" w:fill="FFFFFF"/>
        </w:rPr>
        <w:t>bservation</w:t>
      </w:r>
      <w:r w:rsidRPr="00A575E1">
        <w:rPr>
          <w:b/>
          <w:szCs w:val="20"/>
          <w:shd w:val="clear" w:color="auto" w:fill="FFFFFF"/>
        </w:rPr>
        <w:t xml:space="preserve"> 1. </w:t>
      </w:r>
      <w:r>
        <w:rPr>
          <w:b/>
          <w:szCs w:val="20"/>
        </w:rPr>
        <w:t>I</w:t>
      </w:r>
      <w:r w:rsidRPr="00A575E1">
        <w:rPr>
          <w:b/>
          <w:szCs w:val="20"/>
        </w:rPr>
        <w:t xml:space="preserve">nterference management scheme </w:t>
      </w:r>
      <w:r>
        <w:rPr>
          <w:b/>
          <w:szCs w:val="20"/>
          <w:shd w:val="clear" w:color="auto" w:fill="FFFFFF"/>
        </w:rPr>
        <w:t>similar to</w:t>
      </w:r>
      <w:r w:rsidRPr="00A575E1">
        <w:rPr>
          <w:b/>
          <w:szCs w:val="20"/>
          <w:shd w:val="clear" w:color="auto" w:fill="FFFFFF"/>
        </w:rPr>
        <w:t xml:space="preserve"> in Rel-12 NAICS can be considered</w:t>
      </w:r>
      <w:r>
        <w:rPr>
          <w:b/>
          <w:szCs w:val="20"/>
          <w:shd w:val="clear" w:color="auto" w:fill="FFFFFF"/>
        </w:rPr>
        <w:t xml:space="preserve"> </w:t>
      </w:r>
      <w:r w:rsidRPr="00A575E1">
        <w:rPr>
          <w:b/>
          <w:szCs w:val="20"/>
        </w:rPr>
        <w:t>in NR dynamic TDD</w:t>
      </w:r>
      <w:r>
        <w:rPr>
          <w:szCs w:val="20"/>
        </w:rPr>
        <w:t>.</w:t>
      </w:r>
    </w:p>
    <w:p w14:paraId="67C14130" w14:textId="77777777" w:rsidR="00A04A87" w:rsidRDefault="00A04A87" w:rsidP="00D90BBC">
      <w:pPr>
        <w:rPr>
          <w:rFonts w:eastAsia="MS Mincho"/>
          <w:lang w:eastAsia="ja-JP"/>
        </w:rPr>
      </w:pPr>
    </w:p>
    <w:p w14:paraId="74BE8970" w14:textId="77777777" w:rsidR="003B2B59" w:rsidRPr="00B12D0E" w:rsidRDefault="003B2B59" w:rsidP="003B2B59">
      <w:pPr>
        <w:jc w:val="both"/>
        <w:rPr>
          <w:b/>
          <w:color w:val="333333"/>
          <w:szCs w:val="20"/>
          <w:shd w:val="clear" w:color="auto" w:fill="FFFFFF"/>
        </w:rPr>
      </w:pPr>
      <w:r>
        <w:rPr>
          <w:b/>
          <w:szCs w:val="20"/>
          <w:shd w:val="clear" w:color="auto" w:fill="FFFFFF"/>
        </w:rPr>
        <w:t>Proposal</w:t>
      </w:r>
      <w:r w:rsidRPr="00B12D0E">
        <w:rPr>
          <w:b/>
          <w:szCs w:val="20"/>
          <w:shd w:val="clear" w:color="auto" w:fill="FFFFFF"/>
        </w:rPr>
        <w:t xml:space="preserve"> </w:t>
      </w:r>
      <w:r>
        <w:rPr>
          <w:b/>
          <w:szCs w:val="20"/>
          <w:shd w:val="clear" w:color="auto" w:fill="FFFFFF"/>
        </w:rPr>
        <w:t>1</w:t>
      </w:r>
      <w:r w:rsidRPr="00B12D0E">
        <w:rPr>
          <w:b/>
          <w:szCs w:val="20"/>
          <w:shd w:val="clear" w:color="auto" w:fill="FFFFFF"/>
        </w:rPr>
        <w:t xml:space="preserve">. </w:t>
      </w:r>
      <w:r w:rsidRPr="00B12D0E">
        <w:rPr>
          <w:b/>
          <w:szCs w:val="20"/>
        </w:rPr>
        <w:t xml:space="preserve">In NR dynamic TDD, </w:t>
      </w:r>
      <w:r w:rsidRPr="00B12D0E">
        <w:rPr>
          <w:b/>
          <w:color w:val="333333"/>
          <w:szCs w:val="20"/>
          <w:shd w:val="clear" w:color="auto" w:fill="FFFFFF"/>
        </w:rPr>
        <w:t xml:space="preserve">both downlink and uplink transmission </w:t>
      </w:r>
      <w:r>
        <w:rPr>
          <w:b/>
          <w:color w:val="333333"/>
          <w:szCs w:val="20"/>
          <w:shd w:val="clear" w:color="auto" w:fill="FFFFFF"/>
        </w:rPr>
        <w:t>is suggested</w:t>
      </w:r>
      <w:r w:rsidRPr="00B12D0E">
        <w:rPr>
          <w:b/>
          <w:color w:val="333333"/>
          <w:szCs w:val="20"/>
          <w:shd w:val="clear" w:color="auto" w:fill="FFFFFF"/>
        </w:rPr>
        <w:t xml:space="preserve"> </w:t>
      </w:r>
      <w:r>
        <w:rPr>
          <w:b/>
          <w:color w:val="333333"/>
          <w:szCs w:val="20"/>
          <w:shd w:val="clear" w:color="auto" w:fill="FFFFFF"/>
        </w:rPr>
        <w:t xml:space="preserve">to </w:t>
      </w:r>
      <w:r w:rsidRPr="00B12D0E">
        <w:rPr>
          <w:b/>
          <w:color w:val="333333"/>
          <w:szCs w:val="20"/>
          <w:shd w:val="clear" w:color="auto" w:fill="FFFFFF"/>
        </w:rPr>
        <w:t>apply the same communication scheme (e.g., OFDMA system)</w:t>
      </w:r>
      <w:r>
        <w:rPr>
          <w:b/>
          <w:color w:val="333333"/>
          <w:szCs w:val="20"/>
          <w:shd w:val="clear" w:color="auto" w:fill="FFFFFF"/>
        </w:rPr>
        <w:t xml:space="preserve"> for</w:t>
      </w:r>
      <w:r w:rsidRPr="0010612F">
        <w:rPr>
          <w:b/>
          <w:color w:val="333333"/>
          <w:szCs w:val="20"/>
          <w:shd w:val="clear" w:color="auto" w:fill="FFFFFF"/>
        </w:rPr>
        <w:t xml:space="preserve"> </w:t>
      </w:r>
      <w:r w:rsidRPr="0010612F">
        <w:rPr>
          <w:b/>
          <w:lang w:eastAsia="ja-JP"/>
        </w:rPr>
        <w:t xml:space="preserve">cross-link-interference </w:t>
      </w:r>
      <w:r w:rsidRPr="0010612F">
        <w:rPr>
          <w:b/>
          <w:szCs w:val="20"/>
        </w:rPr>
        <w:t>management</w:t>
      </w:r>
      <w:r w:rsidRPr="0010612F">
        <w:rPr>
          <w:b/>
          <w:color w:val="333333"/>
          <w:szCs w:val="20"/>
          <w:shd w:val="clear" w:color="auto" w:fill="FFFFFF"/>
        </w:rPr>
        <w:t xml:space="preserve">. </w:t>
      </w:r>
      <w:r w:rsidRPr="00B12D0E">
        <w:rPr>
          <w:b/>
          <w:szCs w:val="20"/>
        </w:rPr>
        <w:t>To reduce the complexity of the receiver, the reference signal (RS) for downlink and uplink can have the same structure.</w:t>
      </w:r>
    </w:p>
    <w:p w14:paraId="66A58467" w14:textId="77777777" w:rsidR="00423252" w:rsidRDefault="00423252" w:rsidP="00D90BBC">
      <w:pPr>
        <w:rPr>
          <w:rFonts w:eastAsia="MS Mincho"/>
          <w:lang w:eastAsia="ja-JP"/>
        </w:rPr>
      </w:pPr>
    </w:p>
    <w:p w14:paraId="55E48F57" w14:textId="77777777" w:rsidR="003B2B59" w:rsidRPr="006703E6" w:rsidRDefault="003B2B59" w:rsidP="003B2B59">
      <w:pPr>
        <w:jc w:val="both"/>
        <w:rPr>
          <w:b/>
          <w:lang w:eastAsia="zh-TW"/>
        </w:rPr>
      </w:pPr>
      <w:r>
        <w:rPr>
          <w:b/>
          <w:szCs w:val="20"/>
          <w:shd w:val="clear" w:color="auto" w:fill="FFFFFF"/>
        </w:rPr>
        <w:t>Proposal</w:t>
      </w:r>
      <w:r w:rsidRPr="00B12D0E">
        <w:rPr>
          <w:b/>
          <w:szCs w:val="20"/>
          <w:shd w:val="clear" w:color="auto" w:fill="FFFFFF"/>
        </w:rPr>
        <w:t xml:space="preserve"> </w:t>
      </w:r>
      <w:r>
        <w:rPr>
          <w:b/>
          <w:szCs w:val="20"/>
          <w:shd w:val="clear" w:color="auto" w:fill="FFFFFF"/>
        </w:rPr>
        <w:t>2</w:t>
      </w:r>
      <w:r w:rsidRPr="00B12D0E">
        <w:rPr>
          <w:b/>
          <w:szCs w:val="20"/>
          <w:shd w:val="clear" w:color="auto" w:fill="FFFFFF"/>
        </w:rPr>
        <w:t xml:space="preserve">. </w:t>
      </w:r>
      <w:r w:rsidRPr="00B12D0E">
        <w:rPr>
          <w:b/>
          <w:szCs w:val="20"/>
        </w:rPr>
        <w:t>In</w:t>
      </w:r>
      <w:r>
        <w:rPr>
          <w:b/>
          <w:szCs w:val="20"/>
        </w:rPr>
        <w:t xml:space="preserve"> NR</w:t>
      </w:r>
      <w:r w:rsidRPr="00B12D0E">
        <w:rPr>
          <w:b/>
          <w:szCs w:val="20"/>
        </w:rPr>
        <w:t xml:space="preserve">, </w:t>
      </w:r>
      <w:r w:rsidRPr="006703E6">
        <w:rPr>
          <w:b/>
          <w:lang w:eastAsia="zh-TW"/>
        </w:rPr>
        <w:t xml:space="preserve">it is suggested that </w:t>
      </w:r>
      <w:r>
        <w:rPr>
          <w:b/>
          <w:lang w:eastAsia="zh-TW"/>
        </w:rPr>
        <w:t xml:space="preserve">the first </w:t>
      </w:r>
      <w:r w:rsidRPr="006703E6">
        <w:rPr>
          <w:b/>
          <w:lang w:eastAsia="zh-TW"/>
        </w:rPr>
        <w:t>RS location is independent of the control region size. Two options can be considered</w:t>
      </w:r>
    </w:p>
    <w:p w14:paraId="3C5BE0DC" w14:textId="77777777" w:rsidR="003B2B59" w:rsidRPr="006703E6" w:rsidRDefault="003B2B59" w:rsidP="00CD5422">
      <w:pPr>
        <w:pStyle w:val="af2"/>
        <w:numPr>
          <w:ilvl w:val="0"/>
          <w:numId w:val="11"/>
        </w:numPr>
        <w:ind w:leftChars="0"/>
        <w:rPr>
          <w:b/>
          <w:lang w:eastAsia="zh-TW"/>
        </w:rPr>
      </w:pPr>
      <w:r w:rsidRPr="006703E6">
        <w:rPr>
          <w:b/>
          <w:lang w:eastAsia="zh-TW"/>
        </w:rPr>
        <w:t>The control region size is fixed to 2 OFDM symbols and the first RS symbol is located in 2</w:t>
      </w:r>
      <w:r w:rsidRPr="006703E6">
        <w:rPr>
          <w:b/>
          <w:vertAlign w:val="superscript"/>
          <w:lang w:eastAsia="zh-TW"/>
        </w:rPr>
        <w:t>nd</w:t>
      </w:r>
      <w:r w:rsidRPr="006703E6">
        <w:rPr>
          <w:b/>
          <w:lang w:eastAsia="zh-TW"/>
        </w:rPr>
        <w:t xml:space="preserve"> OFDM symbol.</w:t>
      </w:r>
    </w:p>
    <w:p w14:paraId="2BCE331C" w14:textId="77777777" w:rsidR="003B2B59" w:rsidRDefault="003B2B59" w:rsidP="00CD5422">
      <w:pPr>
        <w:pStyle w:val="af2"/>
        <w:numPr>
          <w:ilvl w:val="0"/>
          <w:numId w:val="11"/>
        </w:numPr>
        <w:ind w:leftChars="0"/>
        <w:rPr>
          <w:b/>
          <w:lang w:eastAsia="zh-TW"/>
        </w:rPr>
      </w:pPr>
      <w:r w:rsidRPr="006703E6">
        <w:rPr>
          <w:b/>
          <w:lang w:eastAsia="zh-TW"/>
        </w:rPr>
        <w:lastRenderedPageBreak/>
        <w:t>The control region size is configurable and the location of the first RS symbol is fixed.</w:t>
      </w:r>
    </w:p>
    <w:p w14:paraId="1E419B03" w14:textId="77777777" w:rsidR="003B2B59" w:rsidRDefault="003B2B59" w:rsidP="00D90BBC">
      <w:pPr>
        <w:rPr>
          <w:rFonts w:eastAsia="MS Mincho"/>
          <w:lang w:eastAsia="ja-JP"/>
        </w:rPr>
      </w:pPr>
    </w:p>
    <w:p w14:paraId="1EE76E93" w14:textId="77777777" w:rsidR="003B2B59" w:rsidRDefault="003B2B59" w:rsidP="003B2B59">
      <w:pPr>
        <w:jc w:val="both"/>
        <w:rPr>
          <w:b/>
          <w:kern w:val="2"/>
          <w:szCs w:val="20"/>
          <w:lang w:val="en-AU" w:eastAsia="zh-CN"/>
        </w:rPr>
      </w:pPr>
      <w:r w:rsidRPr="00B6720E">
        <w:rPr>
          <w:b/>
          <w:szCs w:val="20"/>
          <w:shd w:val="clear" w:color="auto" w:fill="FFFFFF"/>
        </w:rPr>
        <w:t xml:space="preserve">Observation 2. </w:t>
      </w:r>
      <w:r>
        <w:rPr>
          <w:b/>
          <w:szCs w:val="20"/>
          <w:shd w:val="clear" w:color="auto" w:fill="FFFFFF"/>
        </w:rPr>
        <w:t>In dynamic TDD</w:t>
      </w:r>
      <w:r w:rsidRPr="00B6720E">
        <w:rPr>
          <w:b/>
          <w:kern w:val="2"/>
          <w:szCs w:val="20"/>
          <w:lang w:val="en-AU" w:eastAsia="zh-CN"/>
        </w:rPr>
        <w:t>, the correlation property</w:t>
      </w:r>
      <w:r>
        <w:rPr>
          <w:b/>
          <w:kern w:val="2"/>
          <w:szCs w:val="20"/>
          <w:lang w:val="en-AU" w:eastAsia="zh-CN"/>
        </w:rPr>
        <w:t xml:space="preserve"> of </w:t>
      </w:r>
      <w:r w:rsidRPr="00B6720E">
        <w:rPr>
          <w:b/>
          <w:lang w:eastAsia="zh-TW"/>
        </w:rPr>
        <w:t>ZC/computer generated CAZAC sequence</w:t>
      </w:r>
      <w:r>
        <w:rPr>
          <w:b/>
          <w:kern w:val="2"/>
          <w:szCs w:val="20"/>
          <w:lang w:val="en-AU" w:eastAsia="zh-CN"/>
        </w:rPr>
        <w:t xml:space="preserve"> may not be hold due to the </w:t>
      </w:r>
      <w:r w:rsidRPr="00B6720E">
        <w:rPr>
          <w:b/>
          <w:kern w:val="2"/>
          <w:szCs w:val="20"/>
          <w:lang w:val="en-AU" w:eastAsia="zh-CN"/>
        </w:rPr>
        <w:t>uncertainty</w:t>
      </w:r>
      <w:r>
        <w:rPr>
          <w:b/>
          <w:kern w:val="2"/>
          <w:szCs w:val="20"/>
          <w:lang w:val="en-AU" w:eastAsia="zh-CN"/>
        </w:rPr>
        <w:t xml:space="preserve"> of the interference.</w:t>
      </w:r>
    </w:p>
    <w:p w14:paraId="54DCC529" w14:textId="77777777" w:rsidR="003B2B59" w:rsidRDefault="003B2B59" w:rsidP="003B2B59">
      <w:pPr>
        <w:jc w:val="both"/>
        <w:rPr>
          <w:b/>
          <w:kern w:val="2"/>
          <w:szCs w:val="20"/>
          <w:lang w:val="en-AU" w:eastAsia="zh-CN"/>
        </w:rPr>
      </w:pPr>
    </w:p>
    <w:p w14:paraId="5FEF09E9" w14:textId="77777777" w:rsidR="003B2B59" w:rsidRPr="00EC60DE" w:rsidRDefault="003B2B59" w:rsidP="003B2B59">
      <w:pPr>
        <w:jc w:val="both"/>
        <w:rPr>
          <w:b/>
          <w:u w:val="single"/>
          <w:lang w:eastAsia="zh-TW"/>
        </w:rPr>
      </w:pPr>
      <w:r w:rsidRPr="00EC60DE">
        <w:rPr>
          <w:b/>
          <w:szCs w:val="20"/>
          <w:shd w:val="clear" w:color="auto" w:fill="FFFFFF"/>
        </w:rPr>
        <w:t xml:space="preserve">Observation </w:t>
      </w:r>
      <w:r>
        <w:rPr>
          <w:b/>
          <w:szCs w:val="20"/>
          <w:shd w:val="clear" w:color="auto" w:fill="FFFFFF"/>
        </w:rPr>
        <w:t>3</w:t>
      </w:r>
      <w:r w:rsidRPr="00EC60DE">
        <w:rPr>
          <w:b/>
          <w:szCs w:val="20"/>
          <w:shd w:val="clear" w:color="auto" w:fill="FFFFFF"/>
        </w:rPr>
        <w:t>. In dynamic TDD</w:t>
      </w:r>
      <w:r w:rsidRPr="00EC60DE">
        <w:rPr>
          <w:b/>
          <w:kern w:val="2"/>
          <w:szCs w:val="20"/>
          <w:lang w:val="en-AU" w:eastAsia="zh-CN"/>
        </w:rPr>
        <w:t xml:space="preserve">, </w:t>
      </w:r>
      <w:r>
        <w:rPr>
          <w:b/>
          <w:lang w:eastAsia="zh-TW"/>
        </w:rPr>
        <w:t>P</w:t>
      </w:r>
      <w:r w:rsidRPr="00EC60DE">
        <w:rPr>
          <w:b/>
          <w:lang w:eastAsia="zh-TW"/>
        </w:rPr>
        <w:t>seudo-random sequence can provide large combinations of desired signal and interference source and support up to 12 antenna ports with 36 DMRS REs overhead per PRB.</w:t>
      </w:r>
    </w:p>
    <w:p w14:paraId="3484A65D" w14:textId="77777777" w:rsidR="003B2B59" w:rsidRPr="003B2B59" w:rsidRDefault="003B2B59" w:rsidP="003B2B59">
      <w:pPr>
        <w:jc w:val="both"/>
        <w:rPr>
          <w:b/>
          <w:kern w:val="2"/>
          <w:szCs w:val="20"/>
          <w:lang w:eastAsia="zh-CN"/>
        </w:rPr>
      </w:pPr>
    </w:p>
    <w:p w14:paraId="19098783" w14:textId="77777777" w:rsidR="003B2B59" w:rsidRPr="00D27970" w:rsidRDefault="003B2B59" w:rsidP="003B2B59">
      <w:pPr>
        <w:jc w:val="both"/>
        <w:rPr>
          <w:b/>
          <w:u w:val="single"/>
          <w:lang w:eastAsia="zh-TW"/>
        </w:rPr>
      </w:pPr>
      <w:r w:rsidRPr="00D27970">
        <w:rPr>
          <w:b/>
          <w:lang w:eastAsia="zh-TW"/>
        </w:rPr>
        <w:t xml:space="preserve">Proposal 3. </w:t>
      </w:r>
      <w:r w:rsidRPr="00D27970">
        <w:rPr>
          <w:b/>
          <w:szCs w:val="20"/>
        </w:rPr>
        <w:t xml:space="preserve">In NR, </w:t>
      </w:r>
      <w:r w:rsidRPr="00D27970">
        <w:rPr>
          <w:b/>
          <w:lang w:eastAsia="zh-TW"/>
        </w:rPr>
        <w:t>it is suggested to use Pseudo-random sequence as the RS sequence for both downlink and uplink transmission.</w:t>
      </w:r>
    </w:p>
    <w:p w14:paraId="6CA8B2FC" w14:textId="77777777" w:rsidR="003B2B59" w:rsidRDefault="003B2B59" w:rsidP="00D90BBC">
      <w:pPr>
        <w:rPr>
          <w:rFonts w:eastAsia="MS Mincho"/>
          <w:lang w:eastAsia="ja-JP"/>
        </w:rPr>
      </w:pPr>
    </w:p>
    <w:p w14:paraId="3AE9974E" w14:textId="77777777" w:rsidR="009C56FE" w:rsidRPr="00EC60DE" w:rsidRDefault="009C56FE" w:rsidP="009C56FE">
      <w:pPr>
        <w:jc w:val="both"/>
        <w:rPr>
          <w:b/>
          <w:u w:val="single"/>
          <w:lang w:eastAsia="zh-TW"/>
        </w:rPr>
      </w:pPr>
      <w:r w:rsidRPr="00EC60DE">
        <w:rPr>
          <w:b/>
          <w:szCs w:val="20"/>
          <w:shd w:val="clear" w:color="auto" w:fill="FFFFFF"/>
        </w:rPr>
        <w:t xml:space="preserve">Observation </w:t>
      </w:r>
      <w:r>
        <w:rPr>
          <w:b/>
          <w:szCs w:val="20"/>
          <w:shd w:val="clear" w:color="auto" w:fill="FFFFFF"/>
        </w:rPr>
        <w:t xml:space="preserve">4. </w:t>
      </w:r>
      <w:r>
        <w:rPr>
          <w:b/>
          <w:lang w:eastAsia="zh-TW"/>
        </w:rPr>
        <w:t xml:space="preserve">For </w:t>
      </w:r>
      <w:r w:rsidRPr="00E4005A">
        <w:rPr>
          <w:b/>
          <w:lang w:eastAsia="zh-TW"/>
        </w:rPr>
        <w:t>the medium and high interference cases</w:t>
      </w:r>
      <w:r>
        <w:rPr>
          <w:b/>
          <w:lang w:eastAsia="zh-TW"/>
        </w:rPr>
        <w:t xml:space="preserve">, it is beneficial to </w:t>
      </w:r>
      <w:r>
        <w:rPr>
          <w:b/>
          <w:szCs w:val="20"/>
          <w:shd w:val="clear" w:color="auto" w:fill="FFFFFF"/>
        </w:rPr>
        <w:t>apply</w:t>
      </w:r>
      <w:r>
        <w:rPr>
          <w:b/>
          <w:lang w:eastAsia="zh-TW"/>
        </w:rPr>
        <w:t xml:space="preserve"> advanced receiver for interference management.</w:t>
      </w:r>
    </w:p>
    <w:p w14:paraId="11FC4891" w14:textId="77777777" w:rsidR="00484BEC" w:rsidRPr="003B2B59" w:rsidRDefault="00484BEC" w:rsidP="00D90BBC">
      <w:pPr>
        <w:rPr>
          <w:rFonts w:eastAsia="MS Mincho"/>
          <w:lang w:eastAsia="ja-JP"/>
        </w:rPr>
      </w:pPr>
    </w:p>
    <w:p w14:paraId="76D5407A" w14:textId="77777777" w:rsidR="00B32770" w:rsidRPr="00A91FDE" w:rsidRDefault="00961322" w:rsidP="00B32770">
      <w:pPr>
        <w:pStyle w:val="a0"/>
        <w:rPr>
          <w:rFonts w:eastAsia="新細明體"/>
          <w:lang w:eastAsia="zh-TW"/>
        </w:rPr>
      </w:pPr>
      <w:r>
        <w:rPr>
          <w:szCs w:val="20"/>
        </w:rPr>
        <w:pict w14:anchorId="0741FDA4">
          <v:rect id="_x0000_i1031" style="width:482.4pt;height:1.5pt" o:hralign="center" o:hrstd="t" o:hrnoshade="t" o:hr="t" fillcolor="black" stroked="f"/>
        </w:pict>
      </w:r>
    </w:p>
    <w:p w14:paraId="6E177916" w14:textId="77777777" w:rsidR="00B32770" w:rsidRPr="00D90BBC" w:rsidRDefault="00B32770" w:rsidP="00B32770">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Reference</w:t>
      </w:r>
    </w:p>
    <w:p w14:paraId="158D2912" w14:textId="77777777" w:rsidR="00606BB7" w:rsidRPr="00606BB7" w:rsidRDefault="00B32770" w:rsidP="00606BB7">
      <w:pPr>
        <w:pStyle w:val="ZT"/>
        <w:framePr w:wrap="auto" w:hAnchor="text" w:yAlign="inline"/>
        <w:jc w:val="both"/>
        <w:rPr>
          <w:rFonts w:ascii="Times New Roman" w:hAnsi="Times New Roman"/>
          <w:b w:val="0"/>
          <w:sz w:val="20"/>
        </w:rPr>
      </w:pPr>
      <w:r w:rsidRPr="00606BB7">
        <w:rPr>
          <w:rFonts w:ascii="Times New Roman" w:eastAsia="MS Mincho" w:hAnsi="Times New Roman"/>
          <w:b w:val="0"/>
          <w:sz w:val="20"/>
          <w:lang w:eastAsia="ja-JP"/>
        </w:rPr>
        <w:t xml:space="preserve">[1] </w:t>
      </w:r>
      <w:r w:rsidR="00606BB7" w:rsidRPr="00606BB7">
        <w:rPr>
          <w:rFonts w:ascii="Times New Roman" w:hAnsi="Times New Roman"/>
          <w:b w:val="0"/>
          <w:sz w:val="20"/>
        </w:rPr>
        <w:t>TR 36.886, “3rd Generation Partnership Project;</w:t>
      </w:r>
      <w:r w:rsidR="00606BB7">
        <w:rPr>
          <w:rFonts w:ascii="Times New Roman" w:hAnsi="Times New Roman"/>
          <w:b w:val="0"/>
          <w:sz w:val="20"/>
        </w:rPr>
        <w:t xml:space="preserve"> </w:t>
      </w:r>
      <w:r w:rsidR="00606BB7" w:rsidRPr="00606BB7">
        <w:rPr>
          <w:rFonts w:ascii="Times New Roman" w:hAnsi="Times New Roman"/>
          <w:b w:val="0"/>
          <w:color w:val="000000"/>
          <w:sz w:val="20"/>
        </w:rPr>
        <w:t xml:space="preserve">Technical Specification Group </w:t>
      </w:r>
      <w:r w:rsidR="00606BB7" w:rsidRPr="00606BB7">
        <w:rPr>
          <w:rFonts w:ascii="Times New Roman" w:hAnsi="Times New Roman"/>
          <w:b w:val="0"/>
          <w:color w:val="000000"/>
          <w:sz w:val="20"/>
          <w:lang w:eastAsia="ko-KR"/>
        </w:rPr>
        <w:t>Radio Access Network</w:t>
      </w:r>
      <w:r w:rsidR="00606BB7" w:rsidRPr="00606BB7">
        <w:rPr>
          <w:rFonts w:ascii="Times New Roman" w:hAnsi="Times New Roman"/>
          <w:b w:val="0"/>
          <w:sz w:val="20"/>
        </w:rPr>
        <w:t>;</w:t>
      </w:r>
    </w:p>
    <w:p w14:paraId="636D568D" w14:textId="77777777" w:rsidR="00D962C2" w:rsidRDefault="00606BB7" w:rsidP="00D962C2">
      <w:pPr>
        <w:pStyle w:val="ZT"/>
        <w:framePr w:wrap="auto" w:hAnchor="text" w:yAlign="inline"/>
        <w:jc w:val="both"/>
        <w:rPr>
          <w:rFonts w:ascii="Times New Roman" w:hAnsi="Times New Roman"/>
          <w:b w:val="0"/>
          <w:color w:val="000000"/>
          <w:sz w:val="20"/>
        </w:rPr>
      </w:pPr>
      <w:r w:rsidRPr="00606BB7">
        <w:rPr>
          <w:rFonts w:ascii="Times New Roman" w:eastAsia="MS Mincho" w:hAnsi="Times New Roman"/>
          <w:b w:val="0"/>
          <w:color w:val="000000"/>
          <w:sz w:val="20"/>
          <w:lang w:eastAsia="ja-JP"/>
        </w:rPr>
        <w:t>Study on Network-Assisted Interference Cancellation and Suppression (NAIC) for LTE</w:t>
      </w:r>
      <w:r>
        <w:rPr>
          <w:rFonts w:ascii="Times New Roman" w:hAnsi="Times New Roman"/>
          <w:b w:val="0"/>
          <w:color w:val="000000"/>
          <w:sz w:val="20"/>
          <w:lang w:eastAsia="zh-CN"/>
        </w:rPr>
        <w:t xml:space="preserve"> </w:t>
      </w:r>
      <w:r w:rsidRPr="00606BB7">
        <w:rPr>
          <w:rFonts w:ascii="Times New Roman" w:hAnsi="Times New Roman"/>
          <w:b w:val="0"/>
          <w:color w:val="000000"/>
          <w:sz w:val="20"/>
        </w:rPr>
        <w:t>(</w:t>
      </w:r>
      <w:r w:rsidRPr="00606BB7">
        <w:rPr>
          <w:rStyle w:val="ZGSM"/>
          <w:rFonts w:ascii="Times New Roman" w:hAnsi="Times New Roman"/>
          <w:b w:val="0"/>
          <w:color w:val="000000"/>
          <w:sz w:val="20"/>
        </w:rPr>
        <w:t>Release 1</w:t>
      </w:r>
      <w:r w:rsidRPr="00606BB7">
        <w:rPr>
          <w:rStyle w:val="ZGSM"/>
          <w:rFonts w:ascii="Times New Roman" w:hAnsi="Times New Roman"/>
          <w:b w:val="0"/>
          <w:color w:val="000000"/>
          <w:sz w:val="20"/>
          <w:lang w:eastAsia="zh-CN"/>
        </w:rPr>
        <w:t>2</w:t>
      </w:r>
      <w:r w:rsidRPr="00606BB7">
        <w:rPr>
          <w:rFonts w:ascii="Times New Roman" w:hAnsi="Times New Roman"/>
          <w:b w:val="0"/>
          <w:color w:val="000000"/>
          <w:sz w:val="20"/>
        </w:rPr>
        <w:t>)</w:t>
      </w:r>
      <w:r>
        <w:rPr>
          <w:rFonts w:ascii="Times New Roman" w:hAnsi="Times New Roman"/>
          <w:b w:val="0"/>
          <w:color w:val="000000"/>
          <w:sz w:val="20"/>
        </w:rPr>
        <w:t>”.</w:t>
      </w:r>
    </w:p>
    <w:p w14:paraId="1005FE3C" w14:textId="77777777" w:rsidR="00BD4EDC" w:rsidRDefault="00BD4EDC" w:rsidP="00D962C2">
      <w:pPr>
        <w:pStyle w:val="ZT"/>
        <w:framePr w:wrap="auto" w:hAnchor="text" w:yAlign="inline"/>
        <w:jc w:val="both"/>
        <w:rPr>
          <w:rFonts w:ascii="Times New Roman" w:hAnsi="Times New Roman"/>
          <w:b w:val="0"/>
          <w:color w:val="000000"/>
          <w:sz w:val="20"/>
        </w:rPr>
      </w:pPr>
    </w:p>
    <w:p w14:paraId="0DA863B6" w14:textId="2C95F452" w:rsidR="00BD4EDC" w:rsidRPr="00BD4EDC" w:rsidRDefault="00BD4EDC" w:rsidP="00BD4EDC">
      <w:pPr>
        <w:ind w:left="1985" w:hanging="1985"/>
        <w:jc w:val="both"/>
        <w:rPr>
          <w:bCs/>
          <w:szCs w:val="20"/>
        </w:rPr>
      </w:pPr>
      <w:r w:rsidRPr="00BD4EDC">
        <w:rPr>
          <w:bCs/>
          <w:szCs w:val="20"/>
          <w:lang w:val="en-GB" w:eastAsia="ja-JP"/>
        </w:rPr>
        <w:t>[</w:t>
      </w:r>
      <w:r>
        <w:rPr>
          <w:bCs/>
          <w:szCs w:val="20"/>
          <w:lang w:val="en-GB" w:eastAsia="ja-JP"/>
        </w:rPr>
        <w:t>2</w:t>
      </w:r>
      <w:r w:rsidRPr="00BD4EDC">
        <w:rPr>
          <w:bCs/>
          <w:szCs w:val="20"/>
          <w:lang w:val="en-GB" w:eastAsia="ja-JP"/>
        </w:rPr>
        <w:t>] R1-</w:t>
      </w:r>
      <w:r w:rsidRPr="00BD4EDC">
        <w:rPr>
          <w:rFonts w:eastAsia="新細明體"/>
          <w:bCs/>
          <w:szCs w:val="20"/>
          <w:lang w:val="en-GB" w:eastAsia="zh-TW"/>
        </w:rPr>
        <w:t>1611226, “</w:t>
      </w:r>
      <w:r w:rsidRPr="00BD4EDC">
        <w:rPr>
          <w:lang w:eastAsia="zh-CN"/>
        </w:rPr>
        <w:t>Symmetric RS design for flexible duplex</w:t>
      </w:r>
      <w:r w:rsidRPr="00BD4EDC">
        <w:rPr>
          <w:rFonts w:eastAsia="新細明體"/>
          <w:bCs/>
          <w:szCs w:val="20"/>
          <w:lang w:val="en-GB" w:eastAsia="zh-TW"/>
        </w:rPr>
        <w:t xml:space="preserve">”, </w:t>
      </w:r>
      <w:r w:rsidRPr="00BD4EDC">
        <w:t>Huawei</w:t>
      </w:r>
      <w:r w:rsidRPr="00BD4EDC">
        <w:rPr>
          <w:lang w:eastAsia="zh-CN"/>
        </w:rPr>
        <w:t>, HiSilicon</w:t>
      </w:r>
      <w:r w:rsidRPr="00BD4EDC">
        <w:rPr>
          <w:bCs/>
          <w:szCs w:val="20"/>
        </w:rPr>
        <w:t>.</w:t>
      </w:r>
    </w:p>
    <w:p w14:paraId="749E5635" w14:textId="77777777" w:rsidR="00D962C2" w:rsidRPr="00D962C2" w:rsidRDefault="00D962C2" w:rsidP="00D962C2">
      <w:pPr>
        <w:pStyle w:val="ZT"/>
        <w:framePr w:wrap="auto" w:hAnchor="text" w:yAlign="inline"/>
        <w:jc w:val="both"/>
        <w:rPr>
          <w:rFonts w:ascii="Times New Roman" w:hAnsi="Times New Roman"/>
          <w:b w:val="0"/>
          <w:color w:val="000000"/>
          <w:sz w:val="20"/>
          <w:lang w:eastAsia="zh-CN"/>
        </w:rPr>
      </w:pPr>
      <w:r w:rsidRPr="004E2CE9">
        <w:rPr>
          <w:rFonts w:cs="Arial"/>
          <w:b w:val="0"/>
          <w:bCs/>
          <w:szCs w:val="24"/>
        </w:rPr>
        <w:tab/>
      </w:r>
    </w:p>
    <w:p w14:paraId="795E1A2C" w14:textId="6E53FFF2" w:rsidR="00D962C2" w:rsidRPr="00D962C2" w:rsidRDefault="00D962C2" w:rsidP="00D962C2">
      <w:pPr>
        <w:ind w:left="1985" w:hanging="1985"/>
        <w:jc w:val="both"/>
        <w:rPr>
          <w:bCs/>
          <w:szCs w:val="20"/>
        </w:rPr>
      </w:pPr>
      <w:r w:rsidRPr="00D962C2">
        <w:rPr>
          <w:bCs/>
          <w:szCs w:val="20"/>
          <w:lang w:val="en-GB" w:eastAsia="ja-JP"/>
        </w:rPr>
        <w:t>[</w:t>
      </w:r>
      <w:r w:rsidR="00BD4EDC">
        <w:rPr>
          <w:bCs/>
          <w:szCs w:val="20"/>
          <w:lang w:val="en-GB" w:eastAsia="ja-JP"/>
        </w:rPr>
        <w:t>3</w:t>
      </w:r>
      <w:r w:rsidRPr="00D962C2">
        <w:rPr>
          <w:bCs/>
          <w:szCs w:val="20"/>
          <w:lang w:val="en-GB" w:eastAsia="ja-JP"/>
        </w:rPr>
        <w:t>] R1-</w:t>
      </w:r>
      <w:r w:rsidRPr="00D962C2">
        <w:rPr>
          <w:rFonts w:eastAsia="新細明體"/>
          <w:bCs/>
          <w:szCs w:val="20"/>
          <w:lang w:val="en-GB" w:eastAsia="zh-TW"/>
        </w:rPr>
        <w:t>1612146, “</w:t>
      </w:r>
      <w:r w:rsidRPr="00D962C2">
        <w:rPr>
          <w:bCs/>
          <w:szCs w:val="20"/>
        </w:rPr>
        <w:t>On the downlink demodulation reference signal design for the normal CP</w:t>
      </w:r>
      <w:r w:rsidRPr="00D962C2">
        <w:rPr>
          <w:rFonts w:eastAsia="新細明體"/>
          <w:bCs/>
          <w:szCs w:val="20"/>
          <w:lang w:val="en-GB" w:eastAsia="zh-TW"/>
        </w:rPr>
        <w:t xml:space="preserve">”, </w:t>
      </w:r>
      <w:bookmarkStart w:id="22" w:name="OLE_LINK3"/>
      <w:r w:rsidRPr="00D962C2">
        <w:rPr>
          <w:bCs/>
          <w:szCs w:val="20"/>
        </w:rPr>
        <w:t>MediaTek Inc.</w:t>
      </w:r>
      <w:bookmarkEnd w:id="22"/>
    </w:p>
    <w:p w14:paraId="2926E110" w14:textId="77777777" w:rsidR="00B02A27" w:rsidRDefault="00B02A27" w:rsidP="00D90BBC">
      <w:pPr>
        <w:rPr>
          <w:rFonts w:eastAsia="MS Mincho"/>
          <w:lang w:eastAsia="ja-JP"/>
        </w:rPr>
      </w:pPr>
    </w:p>
    <w:p w14:paraId="3A7DE44E" w14:textId="77777777" w:rsidR="001317F6" w:rsidRDefault="001317F6" w:rsidP="00D90BBC">
      <w:pPr>
        <w:rPr>
          <w:rFonts w:eastAsia="MS Mincho"/>
          <w:lang w:eastAsia="ja-JP"/>
        </w:rPr>
      </w:pPr>
    </w:p>
    <w:p w14:paraId="6E4EB5B5" w14:textId="77777777" w:rsidR="001317F6" w:rsidRPr="00A91FDE" w:rsidRDefault="00961322" w:rsidP="001317F6">
      <w:pPr>
        <w:pStyle w:val="a0"/>
        <w:rPr>
          <w:rFonts w:eastAsia="新細明體"/>
          <w:lang w:eastAsia="zh-TW"/>
        </w:rPr>
      </w:pPr>
      <w:r>
        <w:rPr>
          <w:szCs w:val="20"/>
        </w:rPr>
        <w:pict w14:anchorId="5307D3A1">
          <v:rect id="_x0000_i1032" style="width:482.4pt;height:1.5pt" o:hralign="center" o:hrstd="t" o:hrnoshade="t" o:hr="t" fillcolor="black" stroked="f"/>
        </w:pict>
      </w:r>
    </w:p>
    <w:p w14:paraId="5C9DC202" w14:textId="6D60786C" w:rsidR="001317F6" w:rsidRPr="00D90BBC" w:rsidRDefault="001317F6" w:rsidP="001317F6">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Appendix</w:t>
      </w:r>
    </w:p>
    <w:tbl>
      <w:tblPr>
        <w:tblStyle w:val="3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7063"/>
      </w:tblGrid>
      <w:tr w:rsidR="009C72F1" w14:paraId="285C437F" w14:textId="77777777" w:rsidTr="00636ED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tcPr>
          <w:p w14:paraId="3534F5FC" w14:textId="0992BC1A" w:rsidR="004B6C3D" w:rsidRDefault="004B6C3D" w:rsidP="00D90BBC">
            <w:pPr>
              <w:rPr>
                <w:rFonts w:eastAsia="MS Mincho"/>
                <w:lang w:eastAsia="ja-JP"/>
              </w:rPr>
            </w:pPr>
            <w:r>
              <w:rPr>
                <w:lang w:eastAsia="ja-JP"/>
              </w:rPr>
              <w:t xml:space="preserve">Parameters </w:t>
            </w:r>
          </w:p>
        </w:tc>
        <w:tc>
          <w:tcPr>
            <w:tcW w:w="0" w:type="auto"/>
          </w:tcPr>
          <w:p w14:paraId="4BCD91B9" w14:textId="5D46F375" w:rsidR="004B6C3D" w:rsidRDefault="004B6C3D" w:rsidP="00F520AC">
            <w:pPr>
              <w:jc w:val="center"/>
              <w:cnfStyle w:val="100000000000" w:firstRow="1" w:lastRow="0" w:firstColumn="0" w:lastColumn="0" w:oddVBand="0" w:evenVBand="0" w:oddHBand="0" w:evenHBand="0" w:firstRowFirstColumn="0" w:firstRowLastColumn="0" w:lastRowFirstColumn="0" w:lastRowLastColumn="0"/>
              <w:rPr>
                <w:rFonts w:eastAsia="MS Mincho"/>
                <w:lang w:eastAsia="ja-JP"/>
              </w:rPr>
            </w:pPr>
            <w:r>
              <w:rPr>
                <w:lang w:eastAsia="ja-JP"/>
              </w:rPr>
              <w:t>values</w:t>
            </w:r>
          </w:p>
        </w:tc>
      </w:tr>
      <w:tr w:rsidR="009C72F1" w14:paraId="239E453D"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6961814" w14:textId="3A2E2EDD" w:rsidR="004B6C3D" w:rsidRDefault="004B6C3D" w:rsidP="00D90BBC">
            <w:pPr>
              <w:rPr>
                <w:rFonts w:eastAsia="MS Mincho"/>
                <w:lang w:eastAsia="ja-JP"/>
              </w:rPr>
            </w:pPr>
            <w:r>
              <w:rPr>
                <w:lang w:eastAsia="ja-JP"/>
              </w:rPr>
              <w:t>Simulation time</w:t>
            </w:r>
          </w:p>
        </w:tc>
        <w:tc>
          <w:tcPr>
            <w:tcW w:w="0" w:type="auto"/>
          </w:tcPr>
          <w:p w14:paraId="7726B943" w14:textId="041F209B" w:rsidR="004B6C3D" w:rsidRDefault="004B6C3D" w:rsidP="00F520AC">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5000 ms</w:t>
            </w:r>
          </w:p>
        </w:tc>
      </w:tr>
      <w:tr w:rsidR="009C72F1" w14:paraId="76684A9D" w14:textId="77777777" w:rsidTr="00636ED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9D2FF6B" w14:textId="27A4EEA6" w:rsidR="004B6C3D" w:rsidRDefault="004B6C3D" w:rsidP="00D90BBC">
            <w:pPr>
              <w:rPr>
                <w:rFonts w:eastAsia="MS Mincho"/>
                <w:lang w:eastAsia="ja-JP"/>
              </w:rPr>
            </w:pPr>
            <w:r>
              <w:rPr>
                <w:lang w:eastAsia="ja-JP"/>
              </w:rPr>
              <w:t>Reference signal</w:t>
            </w:r>
          </w:p>
        </w:tc>
        <w:tc>
          <w:tcPr>
            <w:tcW w:w="0" w:type="auto"/>
          </w:tcPr>
          <w:p w14:paraId="7E9D5F91" w14:textId="7D901C0E" w:rsidR="004B6C3D" w:rsidRPr="001C2275" w:rsidRDefault="004B6C3D" w:rsidP="00C120CC">
            <w:pPr>
              <w:cnfStyle w:val="000000000000" w:firstRow="0" w:lastRow="0" w:firstColumn="0" w:lastColumn="0" w:oddVBand="0" w:evenVBand="0" w:oddHBand="0" w:evenHBand="0" w:firstRowFirstColumn="0" w:firstRowLastColumn="0" w:lastRowFirstColumn="0" w:lastRowLastColumn="0"/>
              <w:rPr>
                <w:rFonts w:eastAsia="MS Mincho"/>
                <w:lang w:eastAsia="ja-JP"/>
              </w:rPr>
            </w:pPr>
            <w:r>
              <w:rPr>
                <w:lang w:eastAsia="ja-JP"/>
              </w:rPr>
              <w:t>CDM RS pattern</w:t>
            </w:r>
            <w:r w:rsidR="00CC17EF">
              <w:rPr>
                <w:lang w:eastAsia="ja-JP"/>
              </w:rPr>
              <w:t xml:space="preserve"> </w:t>
            </w:r>
          </w:p>
        </w:tc>
      </w:tr>
      <w:tr w:rsidR="009C72F1" w14:paraId="41F7C53A"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A035C81" w14:textId="36022B20" w:rsidR="004B6C3D" w:rsidRDefault="004B6C3D" w:rsidP="004B6C3D">
            <w:pPr>
              <w:rPr>
                <w:rFonts w:eastAsia="MS Mincho"/>
                <w:lang w:eastAsia="ja-JP"/>
              </w:rPr>
            </w:pPr>
            <w:r>
              <w:rPr>
                <w:lang w:eastAsia="ja-JP"/>
              </w:rPr>
              <w:t>Number of interference cells</w:t>
            </w:r>
          </w:p>
        </w:tc>
        <w:tc>
          <w:tcPr>
            <w:tcW w:w="0" w:type="auto"/>
          </w:tcPr>
          <w:p w14:paraId="0E0070E5" w14:textId="0C3D3389" w:rsidR="004B6C3D" w:rsidRDefault="004B6C3D" w:rsidP="00F520AC">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2</w:t>
            </w:r>
          </w:p>
        </w:tc>
      </w:tr>
      <w:tr w:rsidR="009C72F1" w14:paraId="6AFB97C0" w14:textId="77777777" w:rsidTr="00636ED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9561936" w14:textId="05F6AA52" w:rsidR="004B6C3D" w:rsidRDefault="004B6C3D" w:rsidP="004B6C3D">
            <w:pPr>
              <w:rPr>
                <w:rFonts w:eastAsia="MS Mincho"/>
                <w:lang w:eastAsia="ja-JP"/>
              </w:rPr>
            </w:pPr>
            <w:r>
              <w:rPr>
                <w:lang w:eastAsia="ja-JP"/>
              </w:rPr>
              <w:t xml:space="preserve">RS colliding </w:t>
            </w:r>
          </w:p>
        </w:tc>
        <w:tc>
          <w:tcPr>
            <w:tcW w:w="0" w:type="auto"/>
          </w:tcPr>
          <w:p w14:paraId="2A01E757" w14:textId="418CA35E" w:rsidR="004B6C3D" w:rsidRDefault="004B6C3D" w:rsidP="001C227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For CDM, the RS of serving cell is collided with the RS from two interference sources</w:t>
            </w:r>
          </w:p>
          <w:p w14:paraId="57120FF9" w14:textId="124247B5" w:rsidR="004B6C3D" w:rsidRPr="001C2275" w:rsidRDefault="004B6C3D" w:rsidP="001C2275">
            <w:pPr>
              <w:cnfStyle w:val="000000000000" w:firstRow="0" w:lastRow="0" w:firstColumn="0" w:lastColumn="0" w:oddVBand="0" w:evenVBand="0" w:oddHBand="0" w:evenHBand="0" w:firstRowFirstColumn="0" w:firstRowLastColumn="0" w:lastRowFirstColumn="0" w:lastRowLastColumn="0"/>
              <w:rPr>
                <w:rFonts w:eastAsia="MS Mincho"/>
                <w:lang w:eastAsia="ja-JP"/>
              </w:rPr>
            </w:pPr>
            <w:r>
              <w:rPr>
                <w:lang w:eastAsia="ja-JP"/>
              </w:rPr>
              <w:t>For FDM, the RS of serving cell is collided with the RS from interference source 1.</w:t>
            </w:r>
          </w:p>
        </w:tc>
      </w:tr>
      <w:tr w:rsidR="009C72F1" w14:paraId="418F7F14"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0F987DA" w14:textId="3CD6BA20" w:rsidR="004B6C3D" w:rsidRDefault="004B6C3D" w:rsidP="004B6C3D">
            <w:pPr>
              <w:rPr>
                <w:rFonts w:eastAsia="MS Mincho"/>
                <w:lang w:eastAsia="ja-JP"/>
              </w:rPr>
            </w:pPr>
            <w:r>
              <w:rPr>
                <w:lang w:eastAsia="ja-JP"/>
              </w:rPr>
              <w:t>Channel model</w:t>
            </w:r>
          </w:p>
        </w:tc>
        <w:tc>
          <w:tcPr>
            <w:tcW w:w="0" w:type="auto"/>
          </w:tcPr>
          <w:p w14:paraId="0FDD8DA4" w14:textId="76B0DF57" w:rsidR="004B6C3D" w:rsidRDefault="004B6C3D" w:rsidP="00F520AC">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EPA 5</w:t>
            </w:r>
          </w:p>
        </w:tc>
      </w:tr>
      <w:tr w:rsidR="009C72F1" w14:paraId="7F7E95BD" w14:textId="77777777" w:rsidTr="00636ED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8968DA7" w14:textId="36436FAB" w:rsidR="00AD4CD7" w:rsidRDefault="00AD4CD7" w:rsidP="004B6C3D">
            <w:pPr>
              <w:rPr>
                <w:lang w:eastAsia="ja-JP"/>
              </w:rPr>
            </w:pPr>
            <w:r>
              <w:rPr>
                <w:lang w:eastAsia="ja-JP"/>
              </w:rPr>
              <w:t>Bandwidth</w:t>
            </w:r>
          </w:p>
        </w:tc>
        <w:tc>
          <w:tcPr>
            <w:tcW w:w="0" w:type="auto"/>
          </w:tcPr>
          <w:p w14:paraId="22C5208D" w14:textId="541FBE46" w:rsidR="00AD4CD7" w:rsidRDefault="00AD4CD7" w:rsidP="00F520A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10 MHz</w:t>
            </w:r>
          </w:p>
        </w:tc>
      </w:tr>
      <w:tr w:rsidR="009C72F1" w14:paraId="703A2315"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34104AA" w14:textId="18108EEE" w:rsidR="00AD4CD7" w:rsidRDefault="00AD4CD7" w:rsidP="004B6C3D">
            <w:pPr>
              <w:rPr>
                <w:lang w:eastAsia="ja-JP"/>
              </w:rPr>
            </w:pPr>
            <w:r>
              <w:rPr>
                <w:lang w:eastAsia="ja-JP"/>
              </w:rPr>
              <w:t>Subcarrier spacing</w:t>
            </w:r>
          </w:p>
        </w:tc>
        <w:tc>
          <w:tcPr>
            <w:tcW w:w="0" w:type="auto"/>
          </w:tcPr>
          <w:p w14:paraId="305CB936" w14:textId="1BAA0AA5" w:rsidR="00AD4CD7" w:rsidRDefault="00AD4CD7" w:rsidP="00F520A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15kHz</w:t>
            </w:r>
          </w:p>
        </w:tc>
      </w:tr>
      <w:tr w:rsidR="009C72F1" w14:paraId="1B02B4D2" w14:textId="77777777" w:rsidTr="00636ED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F632AA3" w14:textId="4D8C13C9" w:rsidR="00AD4CD7" w:rsidRDefault="00AD4CD7" w:rsidP="004B6C3D">
            <w:pPr>
              <w:rPr>
                <w:lang w:eastAsia="ja-JP"/>
              </w:rPr>
            </w:pPr>
            <w:r>
              <w:rPr>
                <w:lang w:eastAsia="ja-JP"/>
              </w:rPr>
              <w:t>Carrier frequency</w:t>
            </w:r>
          </w:p>
        </w:tc>
        <w:tc>
          <w:tcPr>
            <w:tcW w:w="0" w:type="auto"/>
          </w:tcPr>
          <w:p w14:paraId="6A67610A" w14:textId="11DFF30B" w:rsidR="00AD4CD7" w:rsidRDefault="00AD4CD7" w:rsidP="00F520A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2 GHz</w:t>
            </w:r>
          </w:p>
        </w:tc>
      </w:tr>
      <w:tr w:rsidR="009C72F1" w14:paraId="3FB66D2D"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7A3952D" w14:textId="023D138D" w:rsidR="00E9450F" w:rsidRDefault="00E9450F" w:rsidP="004B6C3D">
            <w:pPr>
              <w:rPr>
                <w:lang w:eastAsia="ja-JP"/>
              </w:rPr>
            </w:pPr>
            <w:r>
              <w:rPr>
                <w:lang w:eastAsia="ja-JP"/>
              </w:rPr>
              <w:t>Interference model</w:t>
            </w:r>
          </w:p>
        </w:tc>
        <w:tc>
          <w:tcPr>
            <w:tcW w:w="0" w:type="auto"/>
          </w:tcPr>
          <w:p w14:paraId="1D202F10" w14:textId="77777777" w:rsidR="00E9450F" w:rsidRDefault="00E9450F" w:rsidP="00F520A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RAN 4 random interference model</w:t>
            </w:r>
            <w:r w:rsidR="009C72F1">
              <w:rPr>
                <w:lang w:eastAsia="ja-JP"/>
              </w:rPr>
              <w:t>:</w:t>
            </w:r>
          </w:p>
          <w:p w14:paraId="599EE4A5" w14:textId="29FF239C" w:rsidR="009C72F1" w:rsidRDefault="009C72F1" w:rsidP="00F520A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Probabilities of MCS5, MCS14, and MCS25 are, respectively, 0.5, 0.25, and 0.25. Probabilities of rank 1 and rank 2 are, respectively, 0.8 and 0.2.</w:t>
            </w:r>
          </w:p>
        </w:tc>
      </w:tr>
      <w:tr w:rsidR="009C72F1" w14:paraId="03D0F5F8" w14:textId="77777777" w:rsidTr="00636ED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4BD1306" w14:textId="6DBB33E5" w:rsidR="00E9450F" w:rsidRDefault="00E9450F" w:rsidP="004B6C3D">
            <w:pPr>
              <w:rPr>
                <w:lang w:eastAsia="ja-JP"/>
              </w:rPr>
            </w:pPr>
            <w:r>
              <w:rPr>
                <w:lang w:eastAsia="ja-JP"/>
              </w:rPr>
              <w:t>EVM</w:t>
            </w:r>
          </w:p>
        </w:tc>
        <w:tc>
          <w:tcPr>
            <w:tcW w:w="0" w:type="auto"/>
          </w:tcPr>
          <w:p w14:paraId="348F9842" w14:textId="72DCAEC0" w:rsidR="00E9450F" w:rsidRDefault="00E9450F" w:rsidP="00F520A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6%</w:t>
            </w:r>
          </w:p>
        </w:tc>
      </w:tr>
      <w:tr w:rsidR="009C72F1" w14:paraId="42AF993D"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90B0C71" w14:textId="3BE46450" w:rsidR="004B6C3D" w:rsidRDefault="004B6C3D" w:rsidP="004B6C3D">
            <w:pPr>
              <w:rPr>
                <w:rFonts w:eastAsia="MS Mincho"/>
                <w:lang w:eastAsia="ja-JP"/>
              </w:rPr>
            </w:pPr>
            <w:r>
              <w:rPr>
                <w:lang w:eastAsia="ja-JP"/>
              </w:rPr>
              <w:t>MCS</w:t>
            </w:r>
            <w:r w:rsidR="00D46968">
              <w:rPr>
                <w:lang w:eastAsia="ja-JP"/>
              </w:rPr>
              <w:t xml:space="preserve"> of serving cell</w:t>
            </w:r>
          </w:p>
        </w:tc>
        <w:tc>
          <w:tcPr>
            <w:tcW w:w="0" w:type="auto"/>
          </w:tcPr>
          <w:p w14:paraId="77E90D49" w14:textId="07F0CC90" w:rsidR="004B6C3D" w:rsidRDefault="004B6C3D" w:rsidP="00D46968">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9 for the serving cell</w:t>
            </w:r>
          </w:p>
        </w:tc>
      </w:tr>
      <w:tr w:rsidR="00D46968" w14:paraId="212C835C" w14:textId="77777777" w:rsidTr="00636ED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E2D2FF7" w14:textId="1E1395A4" w:rsidR="00D46968" w:rsidRDefault="00D46968" w:rsidP="004B6C3D">
            <w:pPr>
              <w:rPr>
                <w:lang w:eastAsia="ja-JP"/>
              </w:rPr>
            </w:pPr>
            <w:r>
              <w:rPr>
                <w:lang w:eastAsia="ja-JP"/>
              </w:rPr>
              <w:t>Rank of serving cell</w:t>
            </w:r>
          </w:p>
        </w:tc>
        <w:tc>
          <w:tcPr>
            <w:tcW w:w="0" w:type="auto"/>
          </w:tcPr>
          <w:p w14:paraId="6695F031" w14:textId="706065BA" w:rsidR="00D46968" w:rsidRDefault="00D46968" w:rsidP="00D46968">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1</w:t>
            </w:r>
          </w:p>
        </w:tc>
      </w:tr>
      <w:tr w:rsidR="009C72F1" w14:paraId="08609180"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5968C67" w14:textId="44051C83" w:rsidR="004B6C3D" w:rsidRDefault="004B6C3D" w:rsidP="004B6C3D">
            <w:pPr>
              <w:rPr>
                <w:rFonts w:eastAsia="MS Mincho"/>
                <w:lang w:eastAsia="ja-JP"/>
              </w:rPr>
            </w:pPr>
            <w:r>
              <w:rPr>
                <w:lang w:eastAsia="ja-JP"/>
              </w:rPr>
              <w:t>Number of antennas</w:t>
            </w:r>
          </w:p>
        </w:tc>
        <w:tc>
          <w:tcPr>
            <w:tcW w:w="0" w:type="auto"/>
          </w:tcPr>
          <w:p w14:paraId="5B95440D" w14:textId="29E5C020" w:rsidR="004B6C3D" w:rsidRDefault="004B6C3D" w:rsidP="00F520AC">
            <w:pPr>
              <w:cnfStyle w:val="000000100000" w:firstRow="0" w:lastRow="0" w:firstColumn="0" w:lastColumn="0" w:oddVBand="0" w:evenVBand="0" w:oddHBand="1" w:evenHBand="0" w:firstRowFirstColumn="0" w:firstRowLastColumn="0" w:lastRowFirstColumn="0" w:lastRowLastColumn="0"/>
              <w:rPr>
                <w:rFonts w:eastAsia="MS Mincho"/>
                <w:lang w:eastAsia="ja-JP"/>
              </w:rPr>
            </w:pPr>
            <w:r>
              <w:rPr>
                <w:lang w:eastAsia="ja-JP"/>
              </w:rPr>
              <w:t>Tx:2; Rx: 2</w:t>
            </w:r>
          </w:p>
        </w:tc>
      </w:tr>
      <w:tr w:rsidR="009C72F1" w14:paraId="3006C7B4" w14:textId="77777777" w:rsidTr="00636ED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6650942" w14:textId="7AFC61C7" w:rsidR="004B6C3D" w:rsidRDefault="004B6C3D" w:rsidP="004B6C3D">
            <w:pPr>
              <w:rPr>
                <w:lang w:eastAsia="ja-JP"/>
              </w:rPr>
            </w:pPr>
            <w:r>
              <w:rPr>
                <w:lang w:eastAsia="ja-JP"/>
              </w:rPr>
              <w:t>Interference to noise power (INR)</w:t>
            </w:r>
            <w:r w:rsidR="00C56907">
              <w:rPr>
                <w:lang w:eastAsia="ja-JP"/>
              </w:rPr>
              <w:t xml:space="preserve"> in dB</w:t>
            </w:r>
          </w:p>
        </w:tc>
        <w:tc>
          <w:tcPr>
            <w:tcW w:w="0" w:type="auto"/>
          </w:tcPr>
          <w:p w14:paraId="22AE0044" w14:textId="50760438" w:rsidR="004B6C3D" w:rsidRDefault="004B6C3D" w:rsidP="001C227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INR for interference cell 1 = [5 15 25]</w:t>
            </w:r>
          </w:p>
          <w:p w14:paraId="3D20D7E2" w14:textId="2E55EEFE" w:rsidR="004B6C3D" w:rsidRDefault="004B6C3D" w:rsidP="001C2275">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INR for interference cell 2 = [-5 5 15]</w:t>
            </w:r>
          </w:p>
        </w:tc>
      </w:tr>
      <w:tr w:rsidR="009C72F1" w14:paraId="19B6F8DD"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528EC9D" w14:textId="1B75E904" w:rsidR="004B6C3D" w:rsidRDefault="004B6C3D" w:rsidP="004B6C3D">
            <w:pPr>
              <w:rPr>
                <w:lang w:eastAsia="ja-JP"/>
              </w:rPr>
            </w:pPr>
            <w:r>
              <w:rPr>
                <w:lang w:eastAsia="ja-JP"/>
              </w:rPr>
              <w:t>HARQ</w:t>
            </w:r>
          </w:p>
        </w:tc>
        <w:tc>
          <w:tcPr>
            <w:tcW w:w="0" w:type="auto"/>
          </w:tcPr>
          <w:p w14:paraId="6E0A3C44" w14:textId="1578F0CF" w:rsidR="004B6C3D" w:rsidRDefault="004B6C3D" w:rsidP="00F520A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ON</w:t>
            </w:r>
          </w:p>
        </w:tc>
      </w:tr>
      <w:tr w:rsidR="009C72F1" w14:paraId="5AA2E903" w14:textId="77777777" w:rsidTr="00636ED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786216C" w14:textId="36D210CD" w:rsidR="00636ED8" w:rsidRDefault="00636ED8" w:rsidP="004B6C3D">
            <w:pPr>
              <w:rPr>
                <w:lang w:eastAsia="ja-JP"/>
              </w:rPr>
            </w:pPr>
            <w:r>
              <w:rPr>
                <w:lang w:eastAsia="ja-JP"/>
              </w:rPr>
              <w:t>Receiver type</w:t>
            </w:r>
          </w:p>
        </w:tc>
        <w:tc>
          <w:tcPr>
            <w:tcW w:w="0" w:type="auto"/>
          </w:tcPr>
          <w:p w14:paraId="0FBCD779" w14:textId="4EB7EF1C" w:rsidR="00636ED8" w:rsidRDefault="00636ED8" w:rsidP="00E4005A">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IRC receiver</w:t>
            </w:r>
            <w:r w:rsidR="001C2275">
              <w:rPr>
                <w:lang w:eastAsia="ja-JP"/>
              </w:rPr>
              <w:t xml:space="preserve">, </w:t>
            </w:r>
            <w:r w:rsidR="00E4005A">
              <w:rPr>
                <w:lang w:eastAsia="ja-JP"/>
              </w:rPr>
              <w:t>RML</w:t>
            </w:r>
            <w:r>
              <w:rPr>
                <w:lang w:eastAsia="ja-JP"/>
              </w:rPr>
              <w:t xml:space="preserve"> receiver</w:t>
            </w:r>
          </w:p>
        </w:tc>
      </w:tr>
      <w:tr w:rsidR="00607343" w14:paraId="12D04A83" w14:textId="77777777" w:rsidTr="00636E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88884C9" w14:textId="5BC739C3" w:rsidR="00607343" w:rsidRDefault="00607343" w:rsidP="004B6C3D">
            <w:pPr>
              <w:rPr>
                <w:lang w:eastAsia="ja-JP"/>
              </w:rPr>
            </w:pPr>
            <w:r>
              <w:rPr>
                <w:lang w:eastAsia="ja-JP"/>
              </w:rPr>
              <w:t>Performance metric</w:t>
            </w:r>
          </w:p>
        </w:tc>
        <w:tc>
          <w:tcPr>
            <w:tcW w:w="0" w:type="auto"/>
          </w:tcPr>
          <w:p w14:paraId="385AEA03" w14:textId="69D4DE3B" w:rsidR="00607343" w:rsidRDefault="00607343" w:rsidP="001C2275">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Throughput </w:t>
            </w:r>
          </w:p>
        </w:tc>
      </w:tr>
    </w:tbl>
    <w:p w14:paraId="0AAC5B42" w14:textId="21DB378C" w:rsidR="001317F6" w:rsidRPr="000A0FA1" w:rsidRDefault="000A0FA1" w:rsidP="000A0FA1">
      <w:pPr>
        <w:pStyle w:val="a9"/>
        <w:jc w:val="center"/>
        <w:rPr>
          <w:b w:val="0"/>
        </w:rPr>
      </w:pPr>
      <w:bookmarkStart w:id="23" w:name="_Ref472940705"/>
      <w:r w:rsidRPr="000A0FA1">
        <w:rPr>
          <w:b w:val="0"/>
        </w:rPr>
        <w:t xml:space="preserve">Table </w:t>
      </w:r>
      <w:r w:rsidRPr="000A0FA1">
        <w:rPr>
          <w:b w:val="0"/>
        </w:rPr>
        <w:fldChar w:fldCharType="begin"/>
      </w:r>
      <w:r w:rsidRPr="000A0FA1">
        <w:rPr>
          <w:b w:val="0"/>
        </w:rPr>
        <w:instrText xml:space="preserve"> SEQ Table \* ARABIC </w:instrText>
      </w:r>
      <w:r w:rsidRPr="000A0FA1">
        <w:rPr>
          <w:b w:val="0"/>
        </w:rPr>
        <w:fldChar w:fldCharType="separate"/>
      </w:r>
      <w:r w:rsidR="002021AC">
        <w:rPr>
          <w:b w:val="0"/>
          <w:noProof/>
        </w:rPr>
        <w:t>1</w:t>
      </w:r>
      <w:r w:rsidRPr="000A0FA1">
        <w:rPr>
          <w:b w:val="0"/>
        </w:rPr>
        <w:fldChar w:fldCharType="end"/>
      </w:r>
      <w:bookmarkEnd w:id="23"/>
      <w:r w:rsidRPr="000A0FA1">
        <w:rPr>
          <w:b w:val="0"/>
        </w:rPr>
        <w:t xml:space="preserve"> simulation assumptions</w:t>
      </w:r>
    </w:p>
    <w:sectPr w:rsidR="001317F6" w:rsidRPr="000A0FA1" w:rsidSect="00965B1D">
      <w:footerReference w:type="default" r:id="rId13"/>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F2488" w14:textId="77777777" w:rsidR="00961322" w:rsidRDefault="00961322">
      <w:r>
        <w:separator/>
      </w:r>
    </w:p>
  </w:endnote>
  <w:endnote w:type="continuationSeparator" w:id="0">
    <w:p w14:paraId="13ACE81D" w14:textId="77777777" w:rsidR="00961322" w:rsidRDefault="009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5DB98" w14:textId="77777777" w:rsidR="00054095" w:rsidRDefault="005C1F8B">
    <w:pPr>
      <w:pStyle w:val="af0"/>
      <w:jc w:val="center"/>
    </w:pPr>
    <w:r>
      <w:fldChar w:fldCharType="begin"/>
    </w:r>
    <w:r w:rsidR="00B633E2">
      <w:instrText xml:space="preserve"> PAGE   \* MERGEFORMAT </w:instrText>
    </w:r>
    <w:r>
      <w:fldChar w:fldCharType="separate"/>
    </w:r>
    <w:r w:rsidR="00FA5B38">
      <w:rPr>
        <w:noProof/>
      </w:rPr>
      <w:t>6</w:t>
    </w:r>
    <w:r>
      <w:rPr>
        <w:noProof/>
      </w:rPr>
      <w:fldChar w:fldCharType="end"/>
    </w:r>
  </w:p>
  <w:p w14:paraId="729628C9" w14:textId="77777777" w:rsidR="00054095" w:rsidRDefault="000540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CB21A" w14:textId="77777777" w:rsidR="00961322" w:rsidRDefault="00961322">
      <w:r>
        <w:separator/>
      </w:r>
    </w:p>
  </w:footnote>
  <w:footnote w:type="continuationSeparator" w:id="0">
    <w:p w14:paraId="6368AD07" w14:textId="77777777" w:rsidR="00961322" w:rsidRDefault="00961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208B25E6"/>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DD6C84"/>
    <w:multiLevelType w:val="hybridMultilevel"/>
    <w:tmpl w:val="C6461FBE"/>
    <w:lvl w:ilvl="0" w:tplc="32705F64">
      <w:start w:val="1"/>
      <w:numFmt w:val="bullet"/>
      <w:lvlText w:val="•"/>
      <w:lvlJc w:val="left"/>
      <w:pPr>
        <w:tabs>
          <w:tab w:val="num" w:pos="720"/>
        </w:tabs>
        <w:ind w:left="720" w:hanging="360"/>
      </w:pPr>
      <w:rPr>
        <w:rFonts w:ascii="Arial" w:hAnsi="Arial" w:hint="default"/>
      </w:rPr>
    </w:lvl>
    <w:lvl w:ilvl="1" w:tplc="E4B0CF2E">
      <w:start w:val="44"/>
      <w:numFmt w:val="bullet"/>
      <w:lvlText w:val="•"/>
      <w:lvlJc w:val="left"/>
      <w:pPr>
        <w:tabs>
          <w:tab w:val="num" w:pos="1440"/>
        </w:tabs>
        <w:ind w:left="1440" w:hanging="360"/>
      </w:pPr>
      <w:rPr>
        <w:rFonts w:ascii="Arial" w:hAnsi="Arial" w:hint="default"/>
      </w:rPr>
    </w:lvl>
    <w:lvl w:ilvl="2" w:tplc="A754E040">
      <w:start w:val="44"/>
      <w:numFmt w:val="bullet"/>
      <w:lvlText w:val="▪"/>
      <w:lvlJc w:val="left"/>
      <w:pPr>
        <w:tabs>
          <w:tab w:val="num" w:pos="2160"/>
        </w:tabs>
        <w:ind w:left="2160" w:hanging="360"/>
      </w:pPr>
      <w:rPr>
        <w:rFonts w:ascii="Lucida Grande" w:hAnsi="Lucida Grande" w:hint="default"/>
      </w:rPr>
    </w:lvl>
    <w:lvl w:ilvl="3" w:tplc="B7CC85CE" w:tentative="1">
      <w:start w:val="1"/>
      <w:numFmt w:val="bullet"/>
      <w:lvlText w:val="•"/>
      <w:lvlJc w:val="left"/>
      <w:pPr>
        <w:tabs>
          <w:tab w:val="num" w:pos="2880"/>
        </w:tabs>
        <w:ind w:left="2880" w:hanging="360"/>
      </w:pPr>
      <w:rPr>
        <w:rFonts w:ascii="Arial" w:hAnsi="Arial" w:hint="default"/>
      </w:rPr>
    </w:lvl>
    <w:lvl w:ilvl="4" w:tplc="D92A9A60" w:tentative="1">
      <w:start w:val="1"/>
      <w:numFmt w:val="bullet"/>
      <w:lvlText w:val="•"/>
      <w:lvlJc w:val="left"/>
      <w:pPr>
        <w:tabs>
          <w:tab w:val="num" w:pos="3600"/>
        </w:tabs>
        <w:ind w:left="3600" w:hanging="360"/>
      </w:pPr>
      <w:rPr>
        <w:rFonts w:ascii="Arial" w:hAnsi="Arial" w:hint="default"/>
      </w:rPr>
    </w:lvl>
    <w:lvl w:ilvl="5" w:tplc="EB1628E4" w:tentative="1">
      <w:start w:val="1"/>
      <w:numFmt w:val="bullet"/>
      <w:lvlText w:val="•"/>
      <w:lvlJc w:val="left"/>
      <w:pPr>
        <w:tabs>
          <w:tab w:val="num" w:pos="4320"/>
        </w:tabs>
        <w:ind w:left="4320" w:hanging="360"/>
      </w:pPr>
      <w:rPr>
        <w:rFonts w:ascii="Arial" w:hAnsi="Arial" w:hint="default"/>
      </w:rPr>
    </w:lvl>
    <w:lvl w:ilvl="6" w:tplc="00341962" w:tentative="1">
      <w:start w:val="1"/>
      <w:numFmt w:val="bullet"/>
      <w:lvlText w:val="•"/>
      <w:lvlJc w:val="left"/>
      <w:pPr>
        <w:tabs>
          <w:tab w:val="num" w:pos="5040"/>
        </w:tabs>
        <w:ind w:left="5040" w:hanging="360"/>
      </w:pPr>
      <w:rPr>
        <w:rFonts w:ascii="Arial" w:hAnsi="Arial" w:hint="default"/>
      </w:rPr>
    </w:lvl>
    <w:lvl w:ilvl="7" w:tplc="1392076E" w:tentative="1">
      <w:start w:val="1"/>
      <w:numFmt w:val="bullet"/>
      <w:lvlText w:val="•"/>
      <w:lvlJc w:val="left"/>
      <w:pPr>
        <w:tabs>
          <w:tab w:val="num" w:pos="5760"/>
        </w:tabs>
        <w:ind w:left="5760" w:hanging="360"/>
      </w:pPr>
      <w:rPr>
        <w:rFonts w:ascii="Arial" w:hAnsi="Arial" w:hint="default"/>
      </w:rPr>
    </w:lvl>
    <w:lvl w:ilvl="8" w:tplc="5936DF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DB7E2F"/>
    <w:multiLevelType w:val="hybridMultilevel"/>
    <w:tmpl w:val="3FEEDF0C"/>
    <w:lvl w:ilvl="0" w:tplc="86C6E86E">
      <w:start w:val="1"/>
      <w:numFmt w:val="bullet"/>
      <w:lvlText w:val="▪"/>
      <w:lvlJc w:val="left"/>
      <w:pPr>
        <w:tabs>
          <w:tab w:val="num" w:pos="720"/>
        </w:tabs>
        <w:ind w:left="720" w:hanging="360"/>
      </w:pPr>
      <w:rPr>
        <w:rFonts w:ascii="Lucida Grande" w:hAnsi="Lucida Grande" w:hint="default"/>
      </w:rPr>
    </w:lvl>
    <w:lvl w:ilvl="1" w:tplc="4C8E6F9E">
      <w:start w:val="1"/>
      <w:numFmt w:val="bullet"/>
      <w:lvlText w:val="▪"/>
      <w:lvlJc w:val="left"/>
      <w:pPr>
        <w:tabs>
          <w:tab w:val="num" w:pos="1440"/>
        </w:tabs>
        <w:ind w:left="1440" w:hanging="360"/>
      </w:pPr>
      <w:rPr>
        <w:rFonts w:ascii="Lucida Grande" w:hAnsi="Lucida Grande" w:hint="default"/>
      </w:rPr>
    </w:lvl>
    <w:lvl w:ilvl="2" w:tplc="5E740A50">
      <w:start w:val="44"/>
      <w:numFmt w:val="bullet"/>
      <w:lvlText w:val="▪"/>
      <w:lvlJc w:val="left"/>
      <w:pPr>
        <w:tabs>
          <w:tab w:val="num" w:pos="2160"/>
        </w:tabs>
        <w:ind w:left="2160" w:hanging="360"/>
      </w:pPr>
      <w:rPr>
        <w:rFonts w:ascii="Lucida Grande" w:hAnsi="Lucida Grande" w:hint="default"/>
      </w:rPr>
    </w:lvl>
    <w:lvl w:ilvl="3" w:tplc="EB2461E6">
      <w:start w:val="44"/>
      <w:numFmt w:val="bullet"/>
      <w:lvlText w:val="•"/>
      <w:lvlJc w:val="left"/>
      <w:pPr>
        <w:tabs>
          <w:tab w:val="num" w:pos="2880"/>
        </w:tabs>
        <w:ind w:left="2880" w:hanging="360"/>
      </w:pPr>
      <w:rPr>
        <w:rFonts w:ascii="Arial" w:hAnsi="Arial" w:hint="default"/>
      </w:rPr>
    </w:lvl>
    <w:lvl w:ilvl="4" w:tplc="31FCFBF0" w:tentative="1">
      <w:start w:val="1"/>
      <w:numFmt w:val="bullet"/>
      <w:lvlText w:val="▪"/>
      <w:lvlJc w:val="left"/>
      <w:pPr>
        <w:tabs>
          <w:tab w:val="num" w:pos="3600"/>
        </w:tabs>
        <w:ind w:left="3600" w:hanging="360"/>
      </w:pPr>
      <w:rPr>
        <w:rFonts w:ascii="Lucida Grande" w:hAnsi="Lucida Grande" w:hint="default"/>
      </w:rPr>
    </w:lvl>
    <w:lvl w:ilvl="5" w:tplc="D5407B46" w:tentative="1">
      <w:start w:val="1"/>
      <w:numFmt w:val="bullet"/>
      <w:lvlText w:val="▪"/>
      <w:lvlJc w:val="left"/>
      <w:pPr>
        <w:tabs>
          <w:tab w:val="num" w:pos="4320"/>
        </w:tabs>
        <w:ind w:left="4320" w:hanging="360"/>
      </w:pPr>
      <w:rPr>
        <w:rFonts w:ascii="Lucida Grande" w:hAnsi="Lucida Grande" w:hint="default"/>
      </w:rPr>
    </w:lvl>
    <w:lvl w:ilvl="6" w:tplc="8C82EEA6" w:tentative="1">
      <w:start w:val="1"/>
      <w:numFmt w:val="bullet"/>
      <w:lvlText w:val="▪"/>
      <w:lvlJc w:val="left"/>
      <w:pPr>
        <w:tabs>
          <w:tab w:val="num" w:pos="5040"/>
        </w:tabs>
        <w:ind w:left="5040" w:hanging="360"/>
      </w:pPr>
      <w:rPr>
        <w:rFonts w:ascii="Lucida Grande" w:hAnsi="Lucida Grande" w:hint="default"/>
      </w:rPr>
    </w:lvl>
    <w:lvl w:ilvl="7" w:tplc="DB168D4E" w:tentative="1">
      <w:start w:val="1"/>
      <w:numFmt w:val="bullet"/>
      <w:lvlText w:val="▪"/>
      <w:lvlJc w:val="left"/>
      <w:pPr>
        <w:tabs>
          <w:tab w:val="num" w:pos="5760"/>
        </w:tabs>
        <w:ind w:left="5760" w:hanging="360"/>
      </w:pPr>
      <w:rPr>
        <w:rFonts w:ascii="Lucida Grande" w:hAnsi="Lucida Grande" w:hint="default"/>
      </w:rPr>
    </w:lvl>
    <w:lvl w:ilvl="8" w:tplc="8E503DB8"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344040B2"/>
    <w:multiLevelType w:val="hybridMultilevel"/>
    <w:tmpl w:val="4DCC0A72"/>
    <w:lvl w:ilvl="0" w:tplc="5E96FF8C">
      <w:start w:val="1"/>
      <w:numFmt w:val="decimal"/>
      <w:lvlText w:val="Option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15:restartNumberingAfterBreak="0">
    <w:nsid w:val="41D019BD"/>
    <w:multiLevelType w:val="hybridMultilevel"/>
    <w:tmpl w:val="A0E86EEA"/>
    <w:lvl w:ilvl="0" w:tplc="0844743C">
      <w:start w:val="1"/>
      <w:numFmt w:val="decimal"/>
      <w:lvlText w:val="Setting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A25A3"/>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9B27B1B"/>
    <w:multiLevelType w:val="hybridMultilevel"/>
    <w:tmpl w:val="FA5407F0"/>
    <w:lvl w:ilvl="0" w:tplc="C5BC743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11"/>
  </w:num>
  <w:num w:numId="5">
    <w:abstractNumId w:val="10"/>
  </w:num>
  <w:num w:numId="6">
    <w:abstractNumId w:val="12"/>
  </w:num>
  <w:num w:numId="7">
    <w:abstractNumId w:val="8"/>
  </w:num>
  <w:num w:numId="8">
    <w:abstractNumId w:val="5"/>
  </w:num>
  <w:num w:numId="9">
    <w:abstractNumId w:val="4"/>
  </w:num>
  <w:num w:numId="10">
    <w:abstractNumId w:val="3"/>
  </w:num>
  <w:num w:numId="11">
    <w:abstractNumId w:val="2"/>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560"/>
    <w:rsid w:val="00000F70"/>
    <w:rsid w:val="00001463"/>
    <w:rsid w:val="0000151E"/>
    <w:rsid w:val="00001545"/>
    <w:rsid w:val="00001C87"/>
    <w:rsid w:val="00001D5C"/>
    <w:rsid w:val="00001EDC"/>
    <w:rsid w:val="0000213E"/>
    <w:rsid w:val="00002648"/>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5EE6"/>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6FA"/>
    <w:rsid w:val="00012AEB"/>
    <w:rsid w:val="00012EF0"/>
    <w:rsid w:val="00013B6D"/>
    <w:rsid w:val="00013DCA"/>
    <w:rsid w:val="000140C6"/>
    <w:rsid w:val="000140D1"/>
    <w:rsid w:val="000140E4"/>
    <w:rsid w:val="00014102"/>
    <w:rsid w:val="0001415B"/>
    <w:rsid w:val="0001473C"/>
    <w:rsid w:val="000147A3"/>
    <w:rsid w:val="00014DD1"/>
    <w:rsid w:val="00014EE5"/>
    <w:rsid w:val="00014FBD"/>
    <w:rsid w:val="00014FF6"/>
    <w:rsid w:val="00015077"/>
    <w:rsid w:val="00015B58"/>
    <w:rsid w:val="00015E39"/>
    <w:rsid w:val="00015FB8"/>
    <w:rsid w:val="00015FCB"/>
    <w:rsid w:val="00015FCF"/>
    <w:rsid w:val="0001611F"/>
    <w:rsid w:val="000162A9"/>
    <w:rsid w:val="00016698"/>
    <w:rsid w:val="00016D80"/>
    <w:rsid w:val="00016E04"/>
    <w:rsid w:val="00016EEE"/>
    <w:rsid w:val="000170C6"/>
    <w:rsid w:val="0001745B"/>
    <w:rsid w:val="000176EF"/>
    <w:rsid w:val="00017A73"/>
    <w:rsid w:val="0002055D"/>
    <w:rsid w:val="00020938"/>
    <w:rsid w:val="00020B4D"/>
    <w:rsid w:val="00020CDF"/>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28B"/>
    <w:rsid w:val="000253A0"/>
    <w:rsid w:val="00025641"/>
    <w:rsid w:val="000258B3"/>
    <w:rsid w:val="000258D3"/>
    <w:rsid w:val="0002604C"/>
    <w:rsid w:val="000260EB"/>
    <w:rsid w:val="0002648D"/>
    <w:rsid w:val="000264B7"/>
    <w:rsid w:val="0002655C"/>
    <w:rsid w:val="00026802"/>
    <w:rsid w:val="00027B13"/>
    <w:rsid w:val="00027BE8"/>
    <w:rsid w:val="00027C17"/>
    <w:rsid w:val="00030635"/>
    <w:rsid w:val="0003085B"/>
    <w:rsid w:val="00030967"/>
    <w:rsid w:val="00030969"/>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AF0"/>
    <w:rsid w:val="00037C8B"/>
    <w:rsid w:val="00040094"/>
    <w:rsid w:val="000402DA"/>
    <w:rsid w:val="0004035C"/>
    <w:rsid w:val="0004051E"/>
    <w:rsid w:val="00041049"/>
    <w:rsid w:val="00041074"/>
    <w:rsid w:val="000411C2"/>
    <w:rsid w:val="00041425"/>
    <w:rsid w:val="00041A6E"/>
    <w:rsid w:val="0004224A"/>
    <w:rsid w:val="0004241F"/>
    <w:rsid w:val="000425A7"/>
    <w:rsid w:val="00042C48"/>
    <w:rsid w:val="00043511"/>
    <w:rsid w:val="00043EA8"/>
    <w:rsid w:val="000442FD"/>
    <w:rsid w:val="0004473E"/>
    <w:rsid w:val="000447DB"/>
    <w:rsid w:val="00044E83"/>
    <w:rsid w:val="00045283"/>
    <w:rsid w:val="000452AD"/>
    <w:rsid w:val="000455BE"/>
    <w:rsid w:val="000459F7"/>
    <w:rsid w:val="00045C76"/>
    <w:rsid w:val="00045D79"/>
    <w:rsid w:val="00045E69"/>
    <w:rsid w:val="00046ABD"/>
    <w:rsid w:val="00046B96"/>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E3B"/>
    <w:rsid w:val="00052F65"/>
    <w:rsid w:val="00052F7B"/>
    <w:rsid w:val="000531A8"/>
    <w:rsid w:val="0005326E"/>
    <w:rsid w:val="00053830"/>
    <w:rsid w:val="00053B4D"/>
    <w:rsid w:val="00053F64"/>
    <w:rsid w:val="00054095"/>
    <w:rsid w:val="00054623"/>
    <w:rsid w:val="000549EF"/>
    <w:rsid w:val="00054AE1"/>
    <w:rsid w:val="00054ECF"/>
    <w:rsid w:val="000555D9"/>
    <w:rsid w:val="00055C58"/>
    <w:rsid w:val="00055DAE"/>
    <w:rsid w:val="000563D9"/>
    <w:rsid w:val="000566FB"/>
    <w:rsid w:val="00056C72"/>
    <w:rsid w:val="0005766A"/>
    <w:rsid w:val="000576BE"/>
    <w:rsid w:val="00057741"/>
    <w:rsid w:val="0005795A"/>
    <w:rsid w:val="00057980"/>
    <w:rsid w:val="00057AEF"/>
    <w:rsid w:val="00057B35"/>
    <w:rsid w:val="00057C8D"/>
    <w:rsid w:val="00060330"/>
    <w:rsid w:val="000604DE"/>
    <w:rsid w:val="00060669"/>
    <w:rsid w:val="0006088B"/>
    <w:rsid w:val="000609FD"/>
    <w:rsid w:val="00061285"/>
    <w:rsid w:val="00061B92"/>
    <w:rsid w:val="00061BC0"/>
    <w:rsid w:val="00061BDE"/>
    <w:rsid w:val="00061EAA"/>
    <w:rsid w:val="00061FD6"/>
    <w:rsid w:val="000620BB"/>
    <w:rsid w:val="000624E5"/>
    <w:rsid w:val="00062633"/>
    <w:rsid w:val="0006265F"/>
    <w:rsid w:val="000629C8"/>
    <w:rsid w:val="00062F7A"/>
    <w:rsid w:val="00063669"/>
    <w:rsid w:val="00063773"/>
    <w:rsid w:val="0006384D"/>
    <w:rsid w:val="000639C7"/>
    <w:rsid w:val="00063C19"/>
    <w:rsid w:val="00063CF1"/>
    <w:rsid w:val="00063E0D"/>
    <w:rsid w:val="00063F47"/>
    <w:rsid w:val="00064457"/>
    <w:rsid w:val="00064AC3"/>
    <w:rsid w:val="00064C4A"/>
    <w:rsid w:val="000657C5"/>
    <w:rsid w:val="0006592C"/>
    <w:rsid w:val="00065CE9"/>
    <w:rsid w:val="000662FC"/>
    <w:rsid w:val="00066D58"/>
    <w:rsid w:val="0006750B"/>
    <w:rsid w:val="00067F82"/>
    <w:rsid w:val="0007029C"/>
    <w:rsid w:val="000702F2"/>
    <w:rsid w:val="0007039C"/>
    <w:rsid w:val="00070536"/>
    <w:rsid w:val="00070CA0"/>
    <w:rsid w:val="00070EDE"/>
    <w:rsid w:val="00071185"/>
    <w:rsid w:val="00071683"/>
    <w:rsid w:val="00071B07"/>
    <w:rsid w:val="000720BF"/>
    <w:rsid w:val="0007250E"/>
    <w:rsid w:val="00072636"/>
    <w:rsid w:val="0007290C"/>
    <w:rsid w:val="00072B36"/>
    <w:rsid w:val="00072B5E"/>
    <w:rsid w:val="00072BFF"/>
    <w:rsid w:val="00073096"/>
    <w:rsid w:val="0007338E"/>
    <w:rsid w:val="000739FB"/>
    <w:rsid w:val="00073AD0"/>
    <w:rsid w:val="00073C15"/>
    <w:rsid w:val="00074702"/>
    <w:rsid w:val="00074789"/>
    <w:rsid w:val="00074D57"/>
    <w:rsid w:val="00075790"/>
    <w:rsid w:val="0007594B"/>
    <w:rsid w:val="00075CE8"/>
    <w:rsid w:val="00075E36"/>
    <w:rsid w:val="00076AD6"/>
    <w:rsid w:val="00076D62"/>
    <w:rsid w:val="00076D81"/>
    <w:rsid w:val="00076E82"/>
    <w:rsid w:val="000774BC"/>
    <w:rsid w:val="00077A07"/>
    <w:rsid w:val="000800F3"/>
    <w:rsid w:val="000804FE"/>
    <w:rsid w:val="0008059D"/>
    <w:rsid w:val="0008061F"/>
    <w:rsid w:val="00080796"/>
    <w:rsid w:val="00080DDE"/>
    <w:rsid w:val="00080FBF"/>
    <w:rsid w:val="00081018"/>
    <w:rsid w:val="000810CF"/>
    <w:rsid w:val="000812AD"/>
    <w:rsid w:val="000817D8"/>
    <w:rsid w:val="00081C6D"/>
    <w:rsid w:val="00081D79"/>
    <w:rsid w:val="00082030"/>
    <w:rsid w:val="00082241"/>
    <w:rsid w:val="0008290B"/>
    <w:rsid w:val="000829A6"/>
    <w:rsid w:val="00082B6D"/>
    <w:rsid w:val="0008341E"/>
    <w:rsid w:val="0008359C"/>
    <w:rsid w:val="000837DF"/>
    <w:rsid w:val="00083E0E"/>
    <w:rsid w:val="00083E8F"/>
    <w:rsid w:val="000841CE"/>
    <w:rsid w:val="000843F0"/>
    <w:rsid w:val="00084B8D"/>
    <w:rsid w:val="00084CB1"/>
    <w:rsid w:val="00084DDC"/>
    <w:rsid w:val="00085033"/>
    <w:rsid w:val="000850F0"/>
    <w:rsid w:val="00085828"/>
    <w:rsid w:val="00085B45"/>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87E27"/>
    <w:rsid w:val="00090162"/>
    <w:rsid w:val="00090725"/>
    <w:rsid w:val="000909E3"/>
    <w:rsid w:val="00090ABB"/>
    <w:rsid w:val="000912A0"/>
    <w:rsid w:val="0009147C"/>
    <w:rsid w:val="00091610"/>
    <w:rsid w:val="00091C00"/>
    <w:rsid w:val="00091F7D"/>
    <w:rsid w:val="00092F1B"/>
    <w:rsid w:val="0009304A"/>
    <w:rsid w:val="0009328A"/>
    <w:rsid w:val="0009356D"/>
    <w:rsid w:val="000935CA"/>
    <w:rsid w:val="000937C6"/>
    <w:rsid w:val="00093837"/>
    <w:rsid w:val="00093BBF"/>
    <w:rsid w:val="00093DA4"/>
    <w:rsid w:val="0009447E"/>
    <w:rsid w:val="00094CBC"/>
    <w:rsid w:val="00094D11"/>
    <w:rsid w:val="00094FE3"/>
    <w:rsid w:val="00096087"/>
    <w:rsid w:val="00096215"/>
    <w:rsid w:val="00096999"/>
    <w:rsid w:val="00096E0A"/>
    <w:rsid w:val="000973C3"/>
    <w:rsid w:val="0009747C"/>
    <w:rsid w:val="000975E0"/>
    <w:rsid w:val="000A0644"/>
    <w:rsid w:val="000A091C"/>
    <w:rsid w:val="000A0CA9"/>
    <w:rsid w:val="000A0FA1"/>
    <w:rsid w:val="000A1226"/>
    <w:rsid w:val="000A13DF"/>
    <w:rsid w:val="000A13ED"/>
    <w:rsid w:val="000A1AF3"/>
    <w:rsid w:val="000A1E59"/>
    <w:rsid w:val="000A1ED2"/>
    <w:rsid w:val="000A1FBA"/>
    <w:rsid w:val="000A20E9"/>
    <w:rsid w:val="000A2A3C"/>
    <w:rsid w:val="000A3627"/>
    <w:rsid w:val="000A36DC"/>
    <w:rsid w:val="000A38BA"/>
    <w:rsid w:val="000A3989"/>
    <w:rsid w:val="000A39C7"/>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15A"/>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1FC"/>
    <w:rsid w:val="000B3338"/>
    <w:rsid w:val="000B340A"/>
    <w:rsid w:val="000B4269"/>
    <w:rsid w:val="000B427C"/>
    <w:rsid w:val="000B42EB"/>
    <w:rsid w:val="000B45B3"/>
    <w:rsid w:val="000B4A03"/>
    <w:rsid w:val="000B50A2"/>
    <w:rsid w:val="000B5929"/>
    <w:rsid w:val="000B599C"/>
    <w:rsid w:val="000B5D16"/>
    <w:rsid w:val="000B5D4A"/>
    <w:rsid w:val="000B5FC8"/>
    <w:rsid w:val="000B625D"/>
    <w:rsid w:val="000B63CB"/>
    <w:rsid w:val="000B644E"/>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25A3"/>
    <w:rsid w:val="000C2ED7"/>
    <w:rsid w:val="000C35E3"/>
    <w:rsid w:val="000C381A"/>
    <w:rsid w:val="000C3863"/>
    <w:rsid w:val="000C3C89"/>
    <w:rsid w:val="000C3CFB"/>
    <w:rsid w:val="000C4183"/>
    <w:rsid w:val="000C4FDF"/>
    <w:rsid w:val="000C522A"/>
    <w:rsid w:val="000C523E"/>
    <w:rsid w:val="000C58B1"/>
    <w:rsid w:val="000C5AAA"/>
    <w:rsid w:val="000C5DB4"/>
    <w:rsid w:val="000C68C6"/>
    <w:rsid w:val="000C71EC"/>
    <w:rsid w:val="000C7B5C"/>
    <w:rsid w:val="000C7CD7"/>
    <w:rsid w:val="000C7DC4"/>
    <w:rsid w:val="000C7FDB"/>
    <w:rsid w:val="000D0516"/>
    <w:rsid w:val="000D1353"/>
    <w:rsid w:val="000D19B9"/>
    <w:rsid w:val="000D1F9E"/>
    <w:rsid w:val="000D1FD3"/>
    <w:rsid w:val="000D2880"/>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137"/>
    <w:rsid w:val="000D72F9"/>
    <w:rsid w:val="000D7646"/>
    <w:rsid w:val="000D7FDB"/>
    <w:rsid w:val="000E023E"/>
    <w:rsid w:val="000E03FA"/>
    <w:rsid w:val="000E098C"/>
    <w:rsid w:val="000E0AFE"/>
    <w:rsid w:val="000E0DBA"/>
    <w:rsid w:val="000E1186"/>
    <w:rsid w:val="000E11D9"/>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A53"/>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0C1"/>
    <w:rsid w:val="000F2745"/>
    <w:rsid w:val="000F29F7"/>
    <w:rsid w:val="000F2FF8"/>
    <w:rsid w:val="000F326B"/>
    <w:rsid w:val="000F4400"/>
    <w:rsid w:val="000F496D"/>
    <w:rsid w:val="000F4AD7"/>
    <w:rsid w:val="000F4D9A"/>
    <w:rsid w:val="000F5828"/>
    <w:rsid w:val="000F5C4F"/>
    <w:rsid w:val="000F5DD5"/>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267"/>
    <w:rsid w:val="001024BA"/>
    <w:rsid w:val="0010256E"/>
    <w:rsid w:val="001026DD"/>
    <w:rsid w:val="00102A9C"/>
    <w:rsid w:val="00102E6D"/>
    <w:rsid w:val="0010349B"/>
    <w:rsid w:val="00103A6A"/>
    <w:rsid w:val="00103A6F"/>
    <w:rsid w:val="0010406F"/>
    <w:rsid w:val="00104934"/>
    <w:rsid w:val="00104C3A"/>
    <w:rsid w:val="00104E1E"/>
    <w:rsid w:val="00105164"/>
    <w:rsid w:val="0010522A"/>
    <w:rsid w:val="001055E7"/>
    <w:rsid w:val="00105619"/>
    <w:rsid w:val="00105A73"/>
    <w:rsid w:val="00105E03"/>
    <w:rsid w:val="0010612F"/>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B9"/>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4E"/>
    <w:rsid w:val="00126655"/>
    <w:rsid w:val="001267E4"/>
    <w:rsid w:val="00126A1B"/>
    <w:rsid w:val="00127695"/>
    <w:rsid w:val="00127D02"/>
    <w:rsid w:val="00127E0D"/>
    <w:rsid w:val="00130027"/>
    <w:rsid w:val="00130054"/>
    <w:rsid w:val="001300E7"/>
    <w:rsid w:val="001301E0"/>
    <w:rsid w:val="00130235"/>
    <w:rsid w:val="001309A2"/>
    <w:rsid w:val="00130AC8"/>
    <w:rsid w:val="00130B52"/>
    <w:rsid w:val="00130C37"/>
    <w:rsid w:val="001310D4"/>
    <w:rsid w:val="001310F8"/>
    <w:rsid w:val="00131299"/>
    <w:rsid w:val="00131784"/>
    <w:rsid w:val="001317EF"/>
    <w:rsid w:val="001317F6"/>
    <w:rsid w:val="001329DD"/>
    <w:rsid w:val="00132A57"/>
    <w:rsid w:val="00132C5C"/>
    <w:rsid w:val="00132FFD"/>
    <w:rsid w:val="0013334E"/>
    <w:rsid w:val="001335B7"/>
    <w:rsid w:val="00133682"/>
    <w:rsid w:val="00133DA6"/>
    <w:rsid w:val="001349F5"/>
    <w:rsid w:val="00134CB3"/>
    <w:rsid w:val="00134DAA"/>
    <w:rsid w:val="00134FD8"/>
    <w:rsid w:val="00135072"/>
    <w:rsid w:val="00135180"/>
    <w:rsid w:val="001352CD"/>
    <w:rsid w:val="0013568C"/>
    <w:rsid w:val="00135FB1"/>
    <w:rsid w:val="001361FB"/>
    <w:rsid w:val="001365A1"/>
    <w:rsid w:val="001365CE"/>
    <w:rsid w:val="00136A2E"/>
    <w:rsid w:val="00136BEB"/>
    <w:rsid w:val="00136E16"/>
    <w:rsid w:val="00136F5B"/>
    <w:rsid w:val="00137704"/>
    <w:rsid w:val="00137E59"/>
    <w:rsid w:val="00137FE1"/>
    <w:rsid w:val="00140436"/>
    <w:rsid w:val="00140D96"/>
    <w:rsid w:val="00140E67"/>
    <w:rsid w:val="00141645"/>
    <w:rsid w:val="00141E10"/>
    <w:rsid w:val="001420D4"/>
    <w:rsid w:val="001421E2"/>
    <w:rsid w:val="00142C30"/>
    <w:rsid w:val="00143918"/>
    <w:rsid w:val="00143C5E"/>
    <w:rsid w:val="00143CCC"/>
    <w:rsid w:val="00143DBB"/>
    <w:rsid w:val="00143DC3"/>
    <w:rsid w:val="00143F18"/>
    <w:rsid w:val="00143FB7"/>
    <w:rsid w:val="00144061"/>
    <w:rsid w:val="0014429E"/>
    <w:rsid w:val="00144A64"/>
    <w:rsid w:val="00144F7A"/>
    <w:rsid w:val="00145046"/>
    <w:rsid w:val="00145210"/>
    <w:rsid w:val="001453C3"/>
    <w:rsid w:val="0014569F"/>
    <w:rsid w:val="00145767"/>
    <w:rsid w:val="00145C9F"/>
    <w:rsid w:val="00146156"/>
    <w:rsid w:val="001461FD"/>
    <w:rsid w:val="001463AF"/>
    <w:rsid w:val="00146686"/>
    <w:rsid w:val="00146CA3"/>
    <w:rsid w:val="001472C7"/>
    <w:rsid w:val="00147314"/>
    <w:rsid w:val="00147466"/>
    <w:rsid w:val="00147810"/>
    <w:rsid w:val="00147E11"/>
    <w:rsid w:val="001504C5"/>
    <w:rsid w:val="001505AB"/>
    <w:rsid w:val="001505AC"/>
    <w:rsid w:val="001506AA"/>
    <w:rsid w:val="00150B7F"/>
    <w:rsid w:val="001511F6"/>
    <w:rsid w:val="00151225"/>
    <w:rsid w:val="001529C5"/>
    <w:rsid w:val="00152E42"/>
    <w:rsid w:val="00152F94"/>
    <w:rsid w:val="00153503"/>
    <w:rsid w:val="00153A37"/>
    <w:rsid w:val="00153FFA"/>
    <w:rsid w:val="00154547"/>
    <w:rsid w:val="001549CC"/>
    <w:rsid w:val="001555B8"/>
    <w:rsid w:val="0015582D"/>
    <w:rsid w:val="001559BB"/>
    <w:rsid w:val="001559D8"/>
    <w:rsid w:val="00155AAE"/>
    <w:rsid w:val="00155CE4"/>
    <w:rsid w:val="00155D7B"/>
    <w:rsid w:val="00155F84"/>
    <w:rsid w:val="0015625C"/>
    <w:rsid w:val="0015655D"/>
    <w:rsid w:val="001566F9"/>
    <w:rsid w:val="001567D6"/>
    <w:rsid w:val="001569D8"/>
    <w:rsid w:val="00156E43"/>
    <w:rsid w:val="0015713B"/>
    <w:rsid w:val="001578F4"/>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73E"/>
    <w:rsid w:val="00165F4E"/>
    <w:rsid w:val="001663EC"/>
    <w:rsid w:val="00166734"/>
    <w:rsid w:val="0016678C"/>
    <w:rsid w:val="00166BB8"/>
    <w:rsid w:val="00166C64"/>
    <w:rsid w:val="001670DA"/>
    <w:rsid w:val="001673E6"/>
    <w:rsid w:val="0016743A"/>
    <w:rsid w:val="001675F2"/>
    <w:rsid w:val="00167773"/>
    <w:rsid w:val="001679E5"/>
    <w:rsid w:val="001704BF"/>
    <w:rsid w:val="001704E9"/>
    <w:rsid w:val="0017064E"/>
    <w:rsid w:val="00170894"/>
    <w:rsid w:val="00170994"/>
    <w:rsid w:val="00171116"/>
    <w:rsid w:val="00171697"/>
    <w:rsid w:val="0017199C"/>
    <w:rsid w:val="00171E5D"/>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727"/>
    <w:rsid w:val="00176A74"/>
    <w:rsid w:val="00176CC1"/>
    <w:rsid w:val="00176F31"/>
    <w:rsid w:val="001776D0"/>
    <w:rsid w:val="001776D9"/>
    <w:rsid w:val="0017785E"/>
    <w:rsid w:val="00180F17"/>
    <w:rsid w:val="001813BB"/>
    <w:rsid w:val="00181413"/>
    <w:rsid w:val="0018173A"/>
    <w:rsid w:val="00181A2D"/>
    <w:rsid w:val="001820B5"/>
    <w:rsid w:val="0018244D"/>
    <w:rsid w:val="00182749"/>
    <w:rsid w:val="001827A9"/>
    <w:rsid w:val="00182B64"/>
    <w:rsid w:val="00182B6D"/>
    <w:rsid w:val="0018318A"/>
    <w:rsid w:val="001831E7"/>
    <w:rsid w:val="0018334B"/>
    <w:rsid w:val="0018338C"/>
    <w:rsid w:val="0018348C"/>
    <w:rsid w:val="0018374D"/>
    <w:rsid w:val="0018377C"/>
    <w:rsid w:val="00183817"/>
    <w:rsid w:val="0018384C"/>
    <w:rsid w:val="001838E5"/>
    <w:rsid w:val="00183C68"/>
    <w:rsid w:val="00183D0B"/>
    <w:rsid w:val="00183D84"/>
    <w:rsid w:val="00183F9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1F9"/>
    <w:rsid w:val="00191220"/>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2CC"/>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7510"/>
    <w:rsid w:val="001A7829"/>
    <w:rsid w:val="001A789A"/>
    <w:rsid w:val="001A7C8D"/>
    <w:rsid w:val="001B0548"/>
    <w:rsid w:val="001B0A9F"/>
    <w:rsid w:val="001B0C1B"/>
    <w:rsid w:val="001B12FE"/>
    <w:rsid w:val="001B132F"/>
    <w:rsid w:val="001B171C"/>
    <w:rsid w:val="001B2675"/>
    <w:rsid w:val="001B291A"/>
    <w:rsid w:val="001B2B0D"/>
    <w:rsid w:val="001B2BC0"/>
    <w:rsid w:val="001B2ED9"/>
    <w:rsid w:val="001B2F1A"/>
    <w:rsid w:val="001B33BB"/>
    <w:rsid w:val="001B3534"/>
    <w:rsid w:val="001B3769"/>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C69"/>
    <w:rsid w:val="001B5E1A"/>
    <w:rsid w:val="001B5E4C"/>
    <w:rsid w:val="001B60B6"/>
    <w:rsid w:val="001B629F"/>
    <w:rsid w:val="001B6318"/>
    <w:rsid w:val="001B6537"/>
    <w:rsid w:val="001B687E"/>
    <w:rsid w:val="001B6AE8"/>
    <w:rsid w:val="001B716E"/>
    <w:rsid w:val="001C07C2"/>
    <w:rsid w:val="001C0898"/>
    <w:rsid w:val="001C08A2"/>
    <w:rsid w:val="001C0DCF"/>
    <w:rsid w:val="001C0F12"/>
    <w:rsid w:val="001C10F0"/>
    <w:rsid w:val="001C10F9"/>
    <w:rsid w:val="001C158F"/>
    <w:rsid w:val="001C17E0"/>
    <w:rsid w:val="001C2275"/>
    <w:rsid w:val="001C2A4C"/>
    <w:rsid w:val="001C2D6B"/>
    <w:rsid w:val="001C3679"/>
    <w:rsid w:val="001C3DEB"/>
    <w:rsid w:val="001C4399"/>
    <w:rsid w:val="001C4551"/>
    <w:rsid w:val="001C456C"/>
    <w:rsid w:val="001C4DBA"/>
    <w:rsid w:val="001C518D"/>
    <w:rsid w:val="001C5469"/>
    <w:rsid w:val="001C578B"/>
    <w:rsid w:val="001C5C6A"/>
    <w:rsid w:val="001C5E67"/>
    <w:rsid w:val="001C5F52"/>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365"/>
    <w:rsid w:val="001D2793"/>
    <w:rsid w:val="001D3008"/>
    <w:rsid w:val="001D3263"/>
    <w:rsid w:val="001D333E"/>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04"/>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44A"/>
    <w:rsid w:val="001E1A5B"/>
    <w:rsid w:val="001E1C44"/>
    <w:rsid w:val="001E1DE8"/>
    <w:rsid w:val="001E207C"/>
    <w:rsid w:val="001E2400"/>
    <w:rsid w:val="001E2552"/>
    <w:rsid w:val="001E27EE"/>
    <w:rsid w:val="001E2F77"/>
    <w:rsid w:val="001E2FA5"/>
    <w:rsid w:val="001E31AD"/>
    <w:rsid w:val="001E35E3"/>
    <w:rsid w:val="001E38F5"/>
    <w:rsid w:val="001E3EEA"/>
    <w:rsid w:val="001E41B3"/>
    <w:rsid w:val="001E5491"/>
    <w:rsid w:val="001E5BC8"/>
    <w:rsid w:val="001E62C5"/>
    <w:rsid w:val="001E6682"/>
    <w:rsid w:val="001E6826"/>
    <w:rsid w:val="001E69AD"/>
    <w:rsid w:val="001E6D24"/>
    <w:rsid w:val="001E75B1"/>
    <w:rsid w:val="001E780F"/>
    <w:rsid w:val="001E7D6F"/>
    <w:rsid w:val="001F07FC"/>
    <w:rsid w:val="001F0B49"/>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BF4"/>
    <w:rsid w:val="001F5F9F"/>
    <w:rsid w:val="001F60D8"/>
    <w:rsid w:val="001F61C0"/>
    <w:rsid w:val="001F65FE"/>
    <w:rsid w:val="001F6AAA"/>
    <w:rsid w:val="001F70EE"/>
    <w:rsid w:val="001F7172"/>
    <w:rsid w:val="001F71D4"/>
    <w:rsid w:val="001F7439"/>
    <w:rsid w:val="001F7581"/>
    <w:rsid w:val="001F7B80"/>
    <w:rsid w:val="001F7C0B"/>
    <w:rsid w:val="001F7CD5"/>
    <w:rsid w:val="001F7E08"/>
    <w:rsid w:val="002000AD"/>
    <w:rsid w:val="0020011F"/>
    <w:rsid w:val="0020012D"/>
    <w:rsid w:val="002002E4"/>
    <w:rsid w:val="00200370"/>
    <w:rsid w:val="00200389"/>
    <w:rsid w:val="00200442"/>
    <w:rsid w:val="0020048D"/>
    <w:rsid w:val="00200FF1"/>
    <w:rsid w:val="002014E9"/>
    <w:rsid w:val="00201539"/>
    <w:rsid w:val="002015D6"/>
    <w:rsid w:val="00201630"/>
    <w:rsid w:val="0020166F"/>
    <w:rsid w:val="00201A30"/>
    <w:rsid w:val="00201A60"/>
    <w:rsid w:val="00201B30"/>
    <w:rsid w:val="00202060"/>
    <w:rsid w:val="002021AC"/>
    <w:rsid w:val="002021FC"/>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33A"/>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2FC6"/>
    <w:rsid w:val="002138B8"/>
    <w:rsid w:val="00213C1B"/>
    <w:rsid w:val="00213D34"/>
    <w:rsid w:val="002140C5"/>
    <w:rsid w:val="00214391"/>
    <w:rsid w:val="002148C3"/>
    <w:rsid w:val="0021495A"/>
    <w:rsid w:val="00214F1C"/>
    <w:rsid w:val="00214F27"/>
    <w:rsid w:val="00215094"/>
    <w:rsid w:val="002153DB"/>
    <w:rsid w:val="00215B01"/>
    <w:rsid w:val="00215EAA"/>
    <w:rsid w:val="0021601E"/>
    <w:rsid w:val="002160BF"/>
    <w:rsid w:val="00216137"/>
    <w:rsid w:val="002167E0"/>
    <w:rsid w:val="00216A15"/>
    <w:rsid w:val="00216C18"/>
    <w:rsid w:val="0021702F"/>
    <w:rsid w:val="0021730B"/>
    <w:rsid w:val="0021747E"/>
    <w:rsid w:val="002175E2"/>
    <w:rsid w:val="00217AD6"/>
    <w:rsid w:val="00217B23"/>
    <w:rsid w:val="00217DEC"/>
    <w:rsid w:val="0022093C"/>
    <w:rsid w:val="00220A81"/>
    <w:rsid w:val="00220C84"/>
    <w:rsid w:val="00220DD0"/>
    <w:rsid w:val="00220E2A"/>
    <w:rsid w:val="00220F21"/>
    <w:rsid w:val="00221096"/>
    <w:rsid w:val="002210D2"/>
    <w:rsid w:val="00221393"/>
    <w:rsid w:val="002213A1"/>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7D2"/>
    <w:rsid w:val="00225A29"/>
    <w:rsid w:val="00225A77"/>
    <w:rsid w:val="00225A90"/>
    <w:rsid w:val="00225D68"/>
    <w:rsid w:val="002265C8"/>
    <w:rsid w:val="00226A08"/>
    <w:rsid w:val="00226A20"/>
    <w:rsid w:val="00226B5F"/>
    <w:rsid w:val="00226D78"/>
    <w:rsid w:val="002271B2"/>
    <w:rsid w:val="00227457"/>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448D"/>
    <w:rsid w:val="002344CE"/>
    <w:rsid w:val="002347F6"/>
    <w:rsid w:val="00234992"/>
    <w:rsid w:val="00234A21"/>
    <w:rsid w:val="002350A6"/>
    <w:rsid w:val="002355EE"/>
    <w:rsid w:val="00235B4A"/>
    <w:rsid w:val="00235B4D"/>
    <w:rsid w:val="00235C9A"/>
    <w:rsid w:val="00235F2D"/>
    <w:rsid w:val="00235F9F"/>
    <w:rsid w:val="002360B4"/>
    <w:rsid w:val="002360F9"/>
    <w:rsid w:val="002368EE"/>
    <w:rsid w:val="00236A13"/>
    <w:rsid w:val="00236E4A"/>
    <w:rsid w:val="00236EED"/>
    <w:rsid w:val="00236F62"/>
    <w:rsid w:val="00237035"/>
    <w:rsid w:val="0023733D"/>
    <w:rsid w:val="00237353"/>
    <w:rsid w:val="00237638"/>
    <w:rsid w:val="00240739"/>
    <w:rsid w:val="00240872"/>
    <w:rsid w:val="00240AE3"/>
    <w:rsid w:val="00241903"/>
    <w:rsid w:val="00241C2F"/>
    <w:rsid w:val="00241E15"/>
    <w:rsid w:val="00241E52"/>
    <w:rsid w:val="00241E70"/>
    <w:rsid w:val="00242416"/>
    <w:rsid w:val="002425C8"/>
    <w:rsid w:val="00242672"/>
    <w:rsid w:val="00242B76"/>
    <w:rsid w:val="00242D29"/>
    <w:rsid w:val="00243667"/>
    <w:rsid w:val="00243C90"/>
    <w:rsid w:val="00243E78"/>
    <w:rsid w:val="00243E86"/>
    <w:rsid w:val="00243FF6"/>
    <w:rsid w:val="00244657"/>
    <w:rsid w:val="00244ADA"/>
    <w:rsid w:val="00244DE1"/>
    <w:rsid w:val="00244F64"/>
    <w:rsid w:val="0024516B"/>
    <w:rsid w:val="00245211"/>
    <w:rsid w:val="00245349"/>
    <w:rsid w:val="00245559"/>
    <w:rsid w:val="002457F3"/>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53F"/>
    <w:rsid w:val="0024763C"/>
    <w:rsid w:val="0024765F"/>
    <w:rsid w:val="0024799A"/>
    <w:rsid w:val="00247B08"/>
    <w:rsid w:val="00250076"/>
    <w:rsid w:val="00250093"/>
    <w:rsid w:val="002502F4"/>
    <w:rsid w:val="0025042F"/>
    <w:rsid w:val="0025056B"/>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237"/>
    <w:rsid w:val="00261312"/>
    <w:rsid w:val="00261316"/>
    <w:rsid w:val="00261855"/>
    <w:rsid w:val="00261C51"/>
    <w:rsid w:val="00261CBC"/>
    <w:rsid w:val="00261E50"/>
    <w:rsid w:val="002626D6"/>
    <w:rsid w:val="00262E81"/>
    <w:rsid w:val="0026317A"/>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B13"/>
    <w:rsid w:val="00267D18"/>
    <w:rsid w:val="002702EA"/>
    <w:rsid w:val="00270C99"/>
    <w:rsid w:val="00270CE3"/>
    <w:rsid w:val="00271351"/>
    <w:rsid w:val="002725F9"/>
    <w:rsid w:val="00272951"/>
    <w:rsid w:val="00272968"/>
    <w:rsid w:val="00272CB8"/>
    <w:rsid w:val="0027313D"/>
    <w:rsid w:val="002732DB"/>
    <w:rsid w:val="002734A6"/>
    <w:rsid w:val="0027368B"/>
    <w:rsid w:val="00273A91"/>
    <w:rsid w:val="00273B30"/>
    <w:rsid w:val="00273BB4"/>
    <w:rsid w:val="00273E59"/>
    <w:rsid w:val="00273ED5"/>
    <w:rsid w:val="00274030"/>
    <w:rsid w:val="00274605"/>
    <w:rsid w:val="00274ACC"/>
    <w:rsid w:val="00274CE3"/>
    <w:rsid w:val="0027507D"/>
    <w:rsid w:val="002751DC"/>
    <w:rsid w:val="00275CC2"/>
    <w:rsid w:val="0027626B"/>
    <w:rsid w:val="00276388"/>
    <w:rsid w:val="00276595"/>
    <w:rsid w:val="002765D2"/>
    <w:rsid w:val="00276671"/>
    <w:rsid w:val="00276AFB"/>
    <w:rsid w:val="00276BB3"/>
    <w:rsid w:val="00276F53"/>
    <w:rsid w:val="002775DF"/>
    <w:rsid w:val="00277AC7"/>
    <w:rsid w:val="00277B7C"/>
    <w:rsid w:val="00277DC2"/>
    <w:rsid w:val="00280128"/>
    <w:rsid w:val="00280173"/>
    <w:rsid w:val="002803DA"/>
    <w:rsid w:val="002806CE"/>
    <w:rsid w:val="00280B4C"/>
    <w:rsid w:val="00280E61"/>
    <w:rsid w:val="00281248"/>
    <w:rsid w:val="00281540"/>
    <w:rsid w:val="00281819"/>
    <w:rsid w:val="00281858"/>
    <w:rsid w:val="0028196E"/>
    <w:rsid w:val="00281AB6"/>
    <w:rsid w:val="002822E1"/>
    <w:rsid w:val="00282704"/>
    <w:rsid w:val="00282977"/>
    <w:rsid w:val="00282A24"/>
    <w:rsid w:val="00282AD9"/>
    <w:rsid w:val="00282E4F"/>
    <w:rsid w:val="00282F7B"/>
    <w:rsid w:val="00283208"/>
    <w:rsid w:val="00283411"/>
    <w:rsid w:val="00283CD9"/>
    <w:rsid w:val="002849B8"/>
    <w:rsid w:val="00284E6E"/>
    <w:rsid w:val="00285278"/>
    <w:rsid w:val="0028535B"/>
    <w:rsid w:val="00285633"/>
    <w:rsid w:val="002857A7"/>
    <w:rsid w:val="00285CA9"/>
    <w:rsid w:val="002862FD"/>
    <w:rsid w:val="002863E0"/>
    <w:rsid w:val="00286479"/>
    <w:rsid w:val="002866BC"/>
    <w:rsid w:val="00286843"/>
    <w:rsid w:val="0028699B"/>
    <w:rsid w:val="002869C9"/>
    <w:rsid w:val="002872BC"/>
    <w:rsid w:val="002873B5"/>
    <w:rsid w:val="002874A2"/>
    <w:rsid w:val="00287BD9"/>
    <w:rsid w:val="00287DDC"/>
    <w:rsid w:val="0029010C"/>
    <w:rsid w:val="0029022C"/>
    <w:rsid w:val="00290476"/>
    <w:rsid w:val="002904A3"/>
    <w:rsid w:val="0029055C"/>
    <w:rsid w:val="00290B6D"/>
    <w:rsid w:val="00290CD3"/>
    <w:rsid w:val="002910C2"/>
    <w:rsid w:val="00291500"/>
    <w:rsid w:val="00291653"/>
    <w:rsid w:val="00291828"/>
    <w:rsid w:val="00291E1D"/>
    <w:rsid w:val="002920A2"/>
    <w:rsid w:val="00292288"/>
    <w:rsid w:val="002927F9"/>
    <w:rsid w:val="00293B27"/>
    <w:rsid w:val="002947C2"/>
    <w:rsid w:val="00294C0D"/>
    <w:rsid w:val="00294F23"/>
    <w:rsid w:val="002952AE"/>
    <w:rsid w:val="0029530F"/>
    <w:rsid w:val="002953F7"/>
    <w:rsid w:val="002953FC"/>
    <w:rsid w:val="002954A3"/>
    <w:rsid w:val="0029579B"/>
    <w:rsid w:val="002957A9"/>
    <w:rsid w:val="002957D8"/>
    <w:rsid w:val="00295FA4"/>
    <w:rsid w:val="00296349"/>
    <w:rsid w:val="002967BD"/>
    <w:rsid w:val="00296A8A"/>
    <w:rsid w:val="00296AD8"/>
    <w:rsid w:val="00297205"/>
    <w:rsid w:val="00297718"/>
    <w:rsid w:val="0029792B"/>
    <w:rsid w:val="002A01BA"/>
    <w:rsid w:val="002A07D2"/>
    <w:rsid w:val="002A0908"/>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40F0"/>
    <w:rsid w:val="002A43A7"/>
    <w:rsid w:val="002A4426"/>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2CB"/>
    <w:rsid w:val="002B0639"/>
    <w:rsid w:val="002B082C"/>
    <w:rsid w:val="002B088A"/>
    <w:rsid w:val="002B0E68"/>
    <w:rsid w:val="002B12B5"/>
    <w:rsid w:val="002B18BB"/>
    <w:rsid w:val="002B1BD4"/>
    <w:rsid w:val="002B1DA5"/>
    <w:rsid w:val="002B1DAA"/>
    <w:rsid w:val="002B21DF"/>
    <w:rsid w:val="002B24BE"/>
    <w:rsid w:val="002B253A"/>
    <w:rsid w:val="002B2667"/>
    <w:rsid w:val="002B28A6"/>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A02"/>
    <w:rsid w:val="002B7F96"/>
    <w:rsid w:val="002C0196"/>
    <w:rsid w:val="002C033F"/>
    <w:rsid w:val="002C09E0"/>
    <w:rsid w:val="002C0FF6"/>
    <w:rsid w:val="002C136C"/>
    <w:rsid w:val="002C1749"/>
    <w:rsid w:val="002C2697"/>
    <w:rsid w:val="002C2760"/>
    <w:rsid w:val="002C282C"/>
    <w:rsid w:val="002C2F33"/>
    <w:rsid w:val="002C35DA"/>
    <w:rsid w:val="002C38FC"/>
    <w:rsid w:val="002C3A84"/>
    <w:rsid w:val="002C3B04"/>
    <w:rsid w:val="002C42BA"/>
    <w:rsid w:val="002C46A4"/>
    <w:rsid w:val="002C46E3"/>
    <w:rsid w:val="002C4836"/>
    <w:rsid w:val="002C4902"/>
    <w:rsid w:val="002C4A42"/>
    <w:rsid w:val="002C53E9"/>
    <w:rsid w:val="002C542E"/>
    <w:rsid w:val="002C5FBA"/>
    <w:rsid w:val="002C6259"/>
    <w:rsid w:val="002C6A08"/>
    <w:rsid w:val="002C6C79"/>
    <w:rsid w:val="002C6FD3"/>
    <w:rsid w:val="002C71B1"/>
    <w:rsid w:val="002C73A8"/>
    <w:rsid w:val="002C77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827"/>
    <w:rsid w:val="002D5CFB"/>
    <w:rsid w:val="002D5E34"/>
    <w:rsid w:val="002D6193"/>
    <w:rsid w:val="002D6832"/>
    <w:rsid w:val="002D68C3"/>
    <w:rsid w:val="002D702A"/>
    <w:rsid w:val="002D71CE"/>
    <w:rsid w:val="002D72B5"/>
    <w:rsid w:val="002D750F"/>
    <w:rsid w:val="002D76E1"/>
    <w:rsid w:val="002D793C"/>
    <w:rsid w:val="002D7B7D"/>
    <w:rsid w:val="002D7B91"/>
    <w:rsid w:val="002D7C6E"/>
    <w:rsid w:val="002E00D2"/>
    <w:rsid w:val="002E023F"/>
    <w:rsid w:val="002E02AE"/>
    <w:rsid w:val="002E0BD1"/>
    <w:rsid w:val="002E0DD2"/>
    <w:rsid w:val="002E11F1"/>
    <w:rsid w:val="002E133D"/>
    <w:rsid w:val="002E1565"/>
    <w:rsid w:val="002E191A"/>
    <w:rsid w:val="002E1CD6"/>
    <w:rsid w:val="002E1D8C"/>
    <w:rsid w:val="002E1E83"/>
    <w:rsid w:val="002E250F"/>
    <w:rsid w:val="002E2ED8"/>
    <w:rsid w:val="002E37B4"/>
    <w:rsid w:val="002E3EC7"/>
    <w:rsid w:val="002E4964"/>
    <w:rsid w:val="002E4BF2"/>
    <w:rsid w:val="002E4EC7"/>
    <w:rsid w:val="002E51FC"/>
    <w:rsid w:val="002E5274"/>
    <w:rsid w:val="002E5F46"/>
    <w:rsid w:val="002E6029"/>
    <w:rsid w:val="002E6271"/>
    <w:rsid w:val="002E6642"/>
    <w:rsid w:val="002E6DB3"/>
    <w:rsid w:val="002E6E8E"/>
    <w:rsid w:val="002E7937"/>
    <w:rsid w:val="002E7E8F"/>
    <w:rsid w:val="002F0347"/>
    <w:rsid w:val="002F059B"/>
    <w:rsid w:val="002F1785"/>
    <w:rsid w:val="002F17D2"/>
    <w:rsid w:val="002F1BA8"/>
    <w:rsid w:val="002F1EE2"/>
    <w:rsid w:val="002F23B2"/>
    <w:rsid w:val="002F2895"/>
    <w:rsid w:val="002F296B"/>
    <w:rsid w:val="002F2F44"/>
    <w:rsid w:val="002F33DB"/>
    <w:rsid w:val="002F3B00"/>
    <w:rsid w:val="002F4303"/>
    <w:rsid w:val="002F463D"/>
    <w:rsid w:val="002F5394"/>
    <w:rsid w:val="002F5566"/>
    <w:rsid w:val="002F57CF"/>
    <w:rsid w:val="002F58D3"/>
    <w:rsid w:val="002F58F3"/>
    <w:rsid w:val="002F5D19"/>
    <w:rsid w:val="002F6186"/>
    <w:rsid w:val="002F6DE2"/>
    <w:rsid w:val="002F748C"/>
    <w:rsid w:val="002F794D"/>
    <w:rsid w:val="002F7D67"/>
    <w:rsid w:val="002F7FB4"/>
    <w:rsid w:val="00300397"/>
    <w:rsid w:val="00300498"/>
    <w:rsid w:val="0030165A"/>
    <w:rsid w:val="003018D4"/>
    <w:rsid w:val="00301B84"/>
    <w:rsid w:val="00301D0D"/>
    <w:rsid w:val="00301E27"/>
    <w:rsid w:val="00301E32"/>
    <w:rsid w:val="003026F4"/>
    <w:rsid w:val="003027F7"/>
    <w:rsid w:val="00302B78"/>
    <w:rsid w:val="00302F2D"/>
    <w:rsid w:val="003039C9"/>
    <w:rsid w:val="00303A1C"/>
    <w:rsid w:val="003040F0"/>
    <w:rsid w:val="00304120"/>
    <w:rsid w:val="00304134"/>
    <w:rsid w:val="0030425B"/>
    <w:rsid w:val="00304663"/>
    <w:rsid w:val="00304DDC"/>
    <w:rsid w:val="00305AF0"/>
    <w:rsid w:val="00305CA8"/>
    <w:rsid w:val="00305E95"/>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34"/>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1C4D"/>
    <w:rsid w:val="003225BB"/>
    <w:rsid w:val="003227F8"/>
    <w:rsid w:val="00322BAE"/>
    <w:rsid w:val="00322DF4"/>
    <w:rsid w:val="003234C5"/>
    <w:rsid w:val="0032368A"/>
    <w:rsid w:val="0032396E"/>
    <w:rsid w:val="00323E8D"/>
    <w:rsid w:val="00324116"/>
    <w:rsid w:val="003241DB"/>
    <w:rsid w:val="00324612"/>
    <w:rsid w:val="00324B2E"/>
    <w:rsid w:val="00324F62"/>
    <w:rsid w:val="0032509B"/>
    <w:rsid w:val="00325253"/>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33"/>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4A0"/>
    <w:rsid w:val="00333703"/>
    <w:rsid w:val="00333C77"/>
    <w:rsid w:val="00334090"/>
    <w:rsid w:val="003341EE"/>
    <w:rsid w:val="00334810"/>
    <w:rsid w:val="00334D76"/>
    <w:rsid w:val="00334D80"/>
    <w:rsid w:val="00334DAF"/>
    <w:rsid w:val="003353F4"/>
    <w:rsid w:val="00335873"/>
    <w:rsid w:val="00335C6F"/>
    <w:rsid w:val="00335EAF"/>
    <w:rsid w:val="00337297"/>
    <w:rsid w:val="0033736F"/>
    <w:rsid w:val="00337E75"/>
    <w:rsid w:val="00337E83"/>
    <w:rsid w:val="003404C2"/>
    <w:rsid w:val="00340A8E"/>
    <w:rsid w:val="00340AC7"/>
    <w:rsid w:val="00340B45"/>
    <w:rsid w:val="003413DE"/>
    <w:rsid w:val="0034171C"/>
    <w:rsid w:val="0034202E"/>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E77"/>
    <w:rsid w:val="00345FF4"/>
    <w:rsid w:val="00345FF5"/>
    <w:rsid w:val="003462C1"/>
    <w:rsid w:val="00346416"/>
    <w:rsid w:val="0034656F"/>
    <w:rsid w:val="0034696A"/>
    <w:rsid w:val="0034698A"/>
    <w:rsid w:val="00346FB5"/>
    <w:rsid w:val="003472A6"/>
    <w:rsid w:val="003472C4"/>
    <w:rsid w:val="00347ADF"/>
    <w:rsid w:val="00347D98"/>
    <w:rsid w:val="00347DE3"/>
    <w:rsid w:val="00347FF8"/>
    <w:rsid w:val="00350627"/>
    <w:rsid w:val="003506DC"/>
    <w:rsid w:val="003507D4"/>
    <w:rsid w:val="00350DCE"/>
    <w:rsid w:val="0035129C"/>
    <w:rsid w:val="00351412"/>
    <w:rsid w:val="00351468"/>
    <w:rsid w:val="00351491"/>
    <w:rsid w:val="00351943"/>
    <w:rsid w:val="0035195D"/>
    <w:rsid w:val="00351999"/>
    <w:rsid w:val="00351F0B"/>
    <w:rsid w:val="00352009"/>
    <w:rsid w:val="00352410"/>
    <w:rsid w:val="0035246D"/>
    <w:rsid w:val="003524F4"/>
    <w:rsid w:val="00352716"/>
    <w:rsid w:val="00352C50"/>
    <w:rsid w:val="00352ECD"/>
    <w:rsid w:val="00353181"/>
    <w:rsid w:val="00353428"/>
    <w:rsid w:val="0035386B"/>
    <w:rsid w:val="00353C2E"/>
    <w:rsid w:val="00353CA0"/>
    <w:rsid w:val="003543C5"/>
    <w:rsid w:val="00354568"/>
    <w:rsid w:val="00354A40"/>
    <w:rsid w:val="00354AF5"/>
    <w:rsid w:val="00354E0C"/>
    <w:rsid w:val="00354F0D"/>
    <w:rsid w:val="00355522"/>
    <w:rsid w:val="00355BB7"/>
    <w:rsid w:val="00355C40"/>
    <w:rsid w:val="00355CE6"/>
    <w:rsid w:val="003561CC"/>
    <w:rsid w:val="0035754F"/>
    <w:rsid w:val="003576E0"/>
    <w:rsid w:val="003577A9"/>
    <w:rsid w:val="00357989"/>
    <w:rsid w:val="003579EB"/>
    <w:rsid w:val="00360208"/>
    <w:rsid w:val="003608C9"/>
    <w:rsid w:val="00360A88"/>
    <w:rsid w:val="00360B8E"/>
    <w:rsid w:val="00360DAD"/>
    <w:rsid w:val="00360DE8"/>
    <w:rsid w:val="00361141"/>
    <w:rsid w:val="003616C3"/>
    <w:rsid w:val="0036281A"/>
    <w:rsid w:val="003629B8"/>
    <w:rsid w:val="00362AEE"/>
    <w:rsid w:val="00363B3C"/>
    <w:rsid w:val="00363CE6"/>
    <w:rsid w:val="00364157"/>
    <w:rsid w:val="0036490A"/>
    <w:rsid w:val="00364EBF"/>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2A3"/>
    <w:rsid w:val="00374615"/>
    <w:rsid w:val="00374623"/>
    <w:rsid w:val="003746E0"/>
    <w:rsid w:val="0037508B"/>
    <w:rsid w:val="00375166"/>
    <w:rsid w:val="00375C03"/>
    <w:rsid w:val="00375C1F"/>
    <w:rsid w:val="00375C96"/>
    <w:rsid w:val="00375EF3"/>
    <w:rsid w:val="00376E3C"/>
    <w:rsid w:val="0037726E"/>
    <w:rsid w:val="0037726F"/>
    <w:rsid w:val="003774B2"/>
    <w:rsid w:val="003775A0"/>
    <w:rsid w:val="0037767F"/>
    <w:rsid w:val="003777F7"/>
    <w:rsid w:val="00377A63"/>
    <w:rsid w:val="003800C6"/>
    <w:rsid w:val="003803A5"/>
    <w:rsid w:val="003803E2"/>
    <w:rsid w:val="003804D4"/>
    <w:rsid w:val="003807D3"/>
    <w:rsid w:val="00380BF4"/>
    <w:rsid w:val="00380FCE"/>
    <w:rsid w:val="00380FEE"/>
    <w:rsid w:val="00381459"/>
    <w:rsid w:val="0038175D"/>
    <w:rsid w:val="00381870"/>
    <w:rsid w:val="00382870"/>
    <w:rsid w:val="003833A3"/>
    <w:rsid w:val="00383644"/>
    <w:rsid w:val="003836FF"/>
    <w:rsid w:val="00383AF1"/>
    <w:rsid w:val="00384204"/>
    <w:rsid w:val="00384973"/>
    <w:rsid w:val="00384A5F"/>
    <w:rsid w:val="00384FD0"/>
    <w:rsid w:val="0038500E"/>
    <w:rsid w:val="00385088"/>
    <w:rsid w:val="0038512E"/>
    <w:rsid w:val="003858DD"/>
    <w:rsid w:val="00385CC3"/>
    <w:rsid w:val="00385DB8"/>
    <w:rsid w:val="00385E18"/>
    <w:rsid w:val="00386077"/>
    <w:rsid w:val="003864CE"/>
    <w:rsid w:val="003866A0"/>
    <w:rsid w:val="0038673C"/>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1CE3"/>
    <w:rsid w:val="003A2431"/>
    <w:rsid w:val="003A2531"/>
    <w:rsid w:val="003A2555"/>
    <w:rsid w:val="003A25F0"/>
    <w:rsid w:val="003A2646"/>
    <w:rsid w:val="003A286E"/>
    <w:rsid w:val="003A2934"/>
    <w:rsid w:val="003A2B2C"/>
    <w:rsid w:val="003A2BA4"/>
    <w:rsid w:val="003A2C5D"/>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313"/>
    <w:rsid w:val="003B1452"/>
    <w:rsid w:val="003B1762"/>
    <w:rsid w:val="003B181C"/>
    <w:rsid w:val="003B1B95"/>
    <w:rsid w:val="003B2023"/>
    <w:rsid w:val="003B20AE"/>
    <w:rsid w:val="003B22F3"/>
    <w:rsid w:val="003B25D6"/>
    <w:rsid w:val="003B2812"/>
    <w:rsid w:val="003B2841"/>
    <w:rsid w:val="003B2A8C"/>
    <w:rsid w:val="003B2B59"/>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0A"/>
    <w:rsid w:val="003B6B68"/>
    <w:rsid w:val="003B76DF"/>
    <w:rsid w:val="003B783C"/>
    <w:rsid w:val="003B7AA0"/>
    <w:rsid w:val="003B7C48"/>
    <w:rsid w:val="003B7C64"/>
    <w:rsid w:val="003B7D06"/>
    <w:rsid w:val="003B7EA4"/>
    <w:rsid w:val="003B7EF6"/>
    <w:rsid w:val="003C00C5"/>
    <w:rsid w:val="003C01D8"/>
    <w:rsid w:val="003C04A3"/>
    <w:rsid w:val="003C0AD9"/>
    <w:rsid w:val="003C1E61"/>
    <w:rsid w:val="003C2125"/>
    <w:rsid w:val="003C247E"/>
    <w:rsid w:val="003C25B3"/>
    <w:rsid w:val="003C264E"/>
    <w:rsid w:val="003C266F"/>
    <w:rsid w:val="003C2C06"/>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8C1"/>
    <w:rsid w:val="003C69EB"/>
    <w:rsid w:val="003C7131"/>
    <w:rsid w:val="003C754A"/>
    <w:rsid w:val="003C78A2"/>
    <w:rsid w:val="003C7F21"/>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135"/>
    <w:rsid w:val="003D62DE"/>
    <w:rsid w:val="003D6624"/>
    <w:rsid w:val="003D667C"/>
    <w:rsid w:val="003D67EE"/>
    <w:rsid w:val="003D6CA1"/>
    <w:rsid w:val="003D6F70"/>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144"/>
    <w:rsid w:val="003E46E3"/>
    <w:rsid w:val="003E4B47"/>
    <w:rsid w:val="003E4B94"/>
    <w:rsid w:val="003E4EB8"/>
    <w:rsid w:val="003E4F9A"/>
    <w:rsid w:val="003E5F84"/>
    <w:rsid w:val="003E60E2"/>
    <w:rsid w:val="003E60FB"/>
    <w:rsid w:val="003E6BFB"/>
    <w:rsid w:val="003E6F95"/>
    <w:rsid w:val="003E7274"/>
    <w:rsid w:val="003E7616"/>
    <w:rsid w:val="003E7A60"/>
    <w:rsid w:val="003E7A94"/>
    <w:rsid w:val="003F0485"/>
    <w:rsid w:val="003F097E"/>
    <w:rsid w:val="003F0D15"/>
    <w:rsid w:val="003F11A6"/>
    <w:rsid w:val="003F12C4"/>
    <w:rsid w:val="003F12FF"/>
    <w:rsid w:val="003F1348"/>
    <w:rsid w:val="003F1A55"/>
    <w:rsid w:val="003F1A9A"/>
    <w:rsid w:val="003F1AA6"/>
    <w:rsid w:val="003F1B88"/>
    <w:rsid w:val="003F1D9C"/>
    <w:rsid w:val="003F23FC"/>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9CE"/>
    <w:rsid w:val="003F7D6A"/>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4C2"/>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485"/>
    <w:rsid w:val="0041466D"/>
    <w:rsid w:val="00414DF2"/>
    <w:rsid w:val="004150B1"/>
    <w:rsid w:val="004156FB"/>
    <w:rsid w:val="00415950"/>
    <w:rsid w:val="00415AEC"/>
    <w:rsid w:val="00415C2C"/>
    <w:rsid w:val="00415CD1"/>
    <w:rsid w:val="00416763"/>
    <w:rsid w:val="004169C1"/>
    <w:rsid w:val="00416C32"/>
    <w:rsid w:val="004170B0"/>
    <w:rsid w:val="00417168"/>
    <w:rsid w:val="004176C4"/>
    <w:rsid w:val="004177C1"/>
    <w:rsid w:val="004177D0"/>
    <w:rsid w:val="00417ACD"/>
    <w:rsid w:val="00417ECB"/>
    <w:rsid w:val="00420882"/>
    <w:rsid w:val="00420F90"/>
    <w:rsid w:val="004210B2"/>
    <w:rsid w:val="004214BA"/>
    <w:rsid w:val="00421BB0"/>
    <w:rsid w:val="00422663"/>
    <w:rsid w:val="00422C3A"/>
    <w:rsid w:val="00422D26"/>
    <w:rsid w:val="00422F68"/>
    <w:rsid w:val="00423252"/>
    <w:rsid w:val="0042331F"/>
    <w:rsid w:val="00423596"/>
    <w:rsid w:val="00423603"/>
    <w:rsid w:val="004237B3"/>
    <w:rsid w:val="004237DC"/>
    <w:rsid w:val="004238FC"/>
    <w:rsid w:val="00423A10"/>
    <w:rsid w:val="00423A21"/>
    <w:rsid w:val="00423A33"/>
    <w:rsid w:val="00423E54"/>
    <w:rsid w:val="00424086"/>
    <w:rsid w:val="00424303"/>
    <w:rsid w:val="00424430"/>
    <w:rsid w:val="004250AD"/>
    <w:rsid w:val="00425345"/>
    <w:rsid w:val="00425360"/>
    <w:rsid w:val="0042549F"/>
    <w:rsid w:val="0042558E"/>
    <w:rsid w:val="00425DCD"/>
    <w:rsid w:val="004267E3"/>
    <w:rsid w:val="00426A44"/>
    <w:rsid w:val="00426F28"/>
    <w:rsid w:val="00426F68"/>
    <w:rsid w:val="00427088"/>
    <w:rsid w:val="004270FE"/>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47D"/>
    <w:rsid w:val="0043273B"/>
    <w:rsid w:val="004327BF"/>
    <w:rsid w:val="00432AB8"/>
    <w:rsid w:val="00432DDD"/>
    <w:rsid w:val="0043307E"/>
    <w:rsid w:val="00434206"/>
    <w:rsid w:val="004344D0"/>
    <w:rsid w:val="004345F6"/>
    <w:rsid w:val="0043462B"/>
    <w:rsid w:val="0043471A"/>
    <w:rsid w:val="004348F3"/>
    <w:rsid w:val="00434C0C"/>
    <w:rsid w:val="00434CDD"/>
    <w:rsid w:val="00434D1F"/>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3CE5"/>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878"/>
    <w:rsid w:val="00453F3B"/>
    <w:rsid w:val="00453F8E"/>
    <w:rsid w:val="00454F0D"/>
    <w:rsid w:val="004553A1"/>
    <w:rsid w:val="00455771"/>
    <w:rsid w:val="00455BC4"/>
    <w:rsid w:val="00455D01"/>
    <w:rsid w:val="00456180"/>
    <w:rsid w:val="00456641"/>
    <w:rsid w:val="0045690C"/>
    <w:rsid w:val="00456E31"/>
    <w:rsid w:val="004570B0"/>
    <w:rsid w:val="0045723F"/>
    <w:rsid w:val="004573E7"/>
    <w:rsid w:val="004576AA"/>
    <w:rsid w:val="00457C94"/>
    <w:rsid w:val="0046010D"/>
    <w:rsid w:val="0046036B"/>
    <w:rsid w:val="00460377"/>
    <w:rsid w:val="004606D6"/>
    <w:rsid w:val="00460D89"/>
    <w:rsid w:val="00461025"/>
    <w:rsid w:val="00461050"/>
    <w:rsid w:val="00461B77"/>
    <w:rsid w:val="0046229F"/>
    <w:rsid w:val="00462363"/>
    <w:rsid w:val="004623BC"/>
    <w:rsid w:val="0046275A"/>
    <w:rsid w:val="00462BE7"/>
    <w:rsid w:val="00462E72"/>
    <w:rsid w:val="004630BC"/>
    <w:rsid w:val="00463607"/>
    <w:rsid w:val="00463B86"/>
    <w:rsid w:val="00463D3F"/>
    <w:rsid w:val="00463DBC"/>
    <w:rsid w:val="00463F47"/>
    <w:rsid w:val="004646AF"/>
    <w:rsid w:val="00464805"/>
    <w:rsid w:val="00464863"/>
    <w:rsid w:val="00464F05"/>
    <w:rsid w:val="00465042"/>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67ECF"/>
    <w:rsid w:val="00470294"/>
    <w:rsid w:val="00470635"/>
    <w:rsid w:val="00471062"/>
    <w:rsid w:val="004712C9"/>
    <w:rsid w:val="004716AA"/>
    <w:rsid w:val="00471ED1"/>
    <w:rsid w:val="00472169"/>
    <w:rsid w:val="004726EC"/>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2D"/>
    <w:rsid w:val="0047643A"/>
    <w:rsid w:val="00476802"/>
    <w:rsid w:val="00477027"/>
    <w:rsid w:val="0047725F"/>
    <w:rsid w:val="004772DA"/>
    <w:rsid w:val="00477800"/>
    <w:rsid w:val="00477A4D"/>
    <w:rsid w:val="00477A6F"/>
    <w:rsid w:val="00477FD6"/>
    <w:rsid w:val="00480035"/>
    <w:rsid w:val="004802DA"/>
    <w:rsid w:val="00480435"/>
    <w:rsid w:val="004806E1"/>
    <w:rsid w:val="00480A17"/>
    <w:rsid w:val="00480BB7"/>
    <w:rsid w:val="004810CB"/>
    <w:rsid w:val="0048112C"/>
    <w:rsid w:val="00481334"/>
    <w:rsid w:val="004813F5"/>
    <w:rsid w:val="0048141D"/>
    <w:rsid w:val="00481ADF"/>
    <w:rsid w:val="00481E77"/>
    <w:rsid w:val="00482A9E"/>
    <w:rsid w:val="004847CF"/>
    <w:rsid w:val="00484BEC"/>
    <w:rsid w:val="00484C24"/>
    <w:rsid w:val="00484CB3"/>
    <w:rsid w:val="004853FC"/>
    <w:rsid w:val="0048611A"/>
    <w:rsid w:val="0048614E"/>
    <w:rsid w:val="00486806"/>
    <w:rsid w:val="00486D04"/>
    <w:rsid w:val="004870EA"/>
    <w:rsid w:val="004877AA"/>
    <w:rsid w:val="004877E7"/>
    <w:rsid w:val="00487C8A"/>
    <w:rsid w:val="00490011"/>
    <w:rsid w:val="004907CB"/>
    <w:rsid w:val="00491225"/>
    <w:rsid w:val="00491AB5"/>
    <w:rsid w:val="004921A7"/>
    <w:rsid w:val="00492357"/>
    <w:rsid w:val="004928E2"/>
    <w:rsid w:val="0049310C"/>
    <w:rsid w:val="00493298"/>
    <w:rsid w:val="00493F08"/>
    <w:rsid w:val="00494000"/>
    <w:rsid w:val="00494F88"/>
    <w:rsid w:val="004950C6"/>
    <w:rsid w:val="00495385"/>
    <w:rsid w:val="00495909"/>
    <w:rsid w:val="00495B58"/>
    <w:rsid w:val="00495D01"/>
    <w:rsid w:val="00495F94"/>
    <w:rsid w:val="00496262"/>
    <w:rsid w:val="004963F9"/>
    <w:rsid w:val="00496834"/>
    <w:rsid w:val="004972B3"/>
    <w:rsid w:val="00497429"/>
    <w:rsid w:val="004974F7"/>
    <w:rsid w:val="004A0464"/>
    <w:rsid w:val="004A084A"/>
    <w:rsid w:val="004A0886"/>
    <w:rsid w:val="004A0CA2"/>
    <w:rsid w:val="004A0E38"/>
    <w:rsid w:val="004A11C4"/>
    <w:rsid w:val="004A18C1"/>
    <w:rsid w:val="004A1CD2"/>
    <w:rsid w:val="004A22D6"/>
    <w:rsid w:val="004A23EE"/>
    <w:rsid w:val="004A2599"/>
    <w:rsid w:val="004A292A"/>
    <w:rsid w:val="004A2968"/>
    <w:rsid w:val="004A29D7"/>
    <w:rsid w:val="004A2B28"/>
    <w:rsid w:val="004A3331"/>
    <w:rsid w:val="004A33AA"/>
    <w:rsid w:val="004A3DD4"/>
    <w:rsid w:val="004A3E38"/>
    <w:rsid w:val="004A40AF"/>
    <w:rsid w:val="004A4296"/>
    <w:rsid w:val="004A446B"/>
    <w:rsid w:val="004A4A9D"/>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55A"/>
    <w:rsid w:val="004B3841"/>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C3D"/>
    <w:rsid w:val="004B6EEC"/>
    <w:rsid w:val="004B7A82"/>
    <w:rsid w:val="004B7AC3"/>
    <w:rsid w:val="004B7B36"/>
    <w:rsid w:val="004C0357"/>
    <w:rsid w:val="004C05AE"/>
    <w:rsid w:val="004C0A94"/>
    <w:rsid w:val="004C0AF7"/>
    <w:rsid w:val="004C10FA"/>
    <w:rsid w:val="004C16BB"/>
    <w:rsid w:val="004C2617"/>
    <w:rsid w:val="004C2A9A"/>
    <w:rsid w:val="004C2AC6"/>
    <w:rsid w:val="004C2CEF"/>
    <w:rsid w:val="004C3C03"/>
    <w:rsid w:val="004C3D52"/>
    <w:rsid w:val="004C3FCC"/>
    <w:rsid w:val="004C428F"/>
    <w:rsid w:val="004C4447"/>
    <w:rsid w:val="004C45B4"/>
    <w:rsid w:val="004C4851"/>
    <w:rsid w:val="004C4EF1"/>
    <w:rsid w:val="004C4FC5"/>
    <w:rsid w:val="004C521C"/>
    <w:rsid w:val="004C5AF9"/>
    <w:rsid w:val="004C5B20"/>
    <w:rsid w:val="004C5E7D"/>
    <w:rsid w:val="004C627B"/>
    <w:rsid w:val="004C63FD"/>
    <w:rsid w:val="004C7355"/>
    <w:rsid w:val="004C791B"/>
    <w:rsid w:val="004C7A1A"/>
    <w:rsid w:val="004C7C3A"/>
    <w:rsid w:val="004C7CE4"/>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7CC"/>
    <w:rsid w:val="004D28F6"/>
    <w:rsid w:val="004D2953"/>
    <w:rsid w:val="004D297C"/>
    <w:rsid w:val="004D3993"/>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70"/>
    <w:rsid w:val="004E0F92"/>
    <w:rsid w:val="004E1C99"/>
    <w:rsid w:val="004E275E"/>
    <w:rsid w:val="004E2C74"/>
    <w:rsid w:val="004E33E6"/>
    <w:rsid w:val="004E36CC"/>
    <w:rsid w:val="004E3AFB"/>
    <w:rsid w:val="004E3D0D"/>
    <w:rsid w:val="004E40E8"/>
    <w:rsid w:val="004E42D2"/>
    <w:rsid w:val="004E435F"/>
    <w:rsid w:val="004E43D6"/>
    <w:rsid w:val="004E43D7"/>
    <w:rsid w:val="004E49E4"/>
    <w:rsid w:val="004E4F63"/>
    <w:rsid w:val="004E5351"/>
    <w:rsid w:val="004E54EA"/>
    <w:rsid w:val="004E5589"/>
    <w:rsid w:val="004E5822"/>
    <w:rsid w:val="004E5B32"/>
    <w:rsid w:val="004E65D9"/>
    <w:rsid w:val="004E67DD"/>
    <w:rsid w:val="004E6A0D"/>
    <w:rsid w:val="004E7052"/>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D4A"/>
    <w:rsid w:val="004F5FB8"/>
    <w:rsid w:val="004F693C"/>
    <w:rsid w:val="004F6E97"/>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5EC"/>
    <w:rsid w:val="00504990"/>
    <w:rsid w:val="00504B39"/>
    <w:rsid w:val="00504C1B"/>
    <w:rsid w:val="00505399"/>
    <w:rsid w:val="00505619"/>
    <w:rsid w:val="0050595E"/>
    <w:rsid w:val="005059FE"/>
    <w:rsid w:val="00505A20"/>
    <w:rsid w:val="00505B93"/>
    <w:rsid w:val="00505C94"/>
    <w:rsid w:val="005065B9"/>
    <w:rsid w:val="00506E1E"/>
    <w:rsid w:val="00507013"/>
    <w:rsid w:val="0050771B"/>
    <w:rsid w:val="00507785"/>
    <w:rsid w:val="005077C6"/>
    <w:rsid w:val="00507ADE"/>
    <w:rsid w:val="00507B07"/>
    <w:rsid w:val="005100F1"/>
    <w:rsid w:val="005107D1"/>
    <w:rsid w:val="00510B9F"/>
    <w:rsid w:val="00510D68"/>
    <w:rsid w:val="00510D7B"/>
    <w:rsid w:val="0051103D"/>
    <w:rsid w:val="0051135D"/>
    <w:rsid w:val="005113B6"/>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3725"/>
    <w:rsid w:val="00524253"/>
    <w:rsid w:val="00524531"/>
    <w:rsid w:val="00524566"/>
    <w:rsid w:val="00524A7D"/>
    <w:rsid w:val="00524C6E"/>
    <w:rsid w:val="00524D71"/>
    <w:rsid w:val="00524FB6"/>
    <w:rsid w:val="0052539B"/>
    <w:rsid w:val="0052672A"/>
    <w:rsid w:val="00526B00"/>
    <w:rsid w:val="005272A2"/>
    <w:rsid w:val="005272EE"/>
    <w:rsid w:val="005275F8"/>
    <w:rsid w:val="005276E4"/>
    <w:rsid w:val="005307FC"/>
    <w:rsid w:val="00530E99"/>
    <w:rsid w:val="005311D5"/>
    <w:rsid w:val="005312E7"/>
    <w:rsid w:val="00531319"/>
    <w:rsid w:val="00531347"/>
    <w:rsid w:val="005316E8"/>
    <w:rsid w:val="00532016"/>
    <w:rsid w:val="00532124"/>
    <w:rsid w:val="005322DC"/>
    <w:rsid w:val="0053237C"/>
    <w:rsid w:val="0053253E"/>
    <w:rsid w:val="0053262A"/>
    <w:rsid w:val="00532DAF"/>
    <w:rsid w:val="00533975"/>
    <w:rsid w:val="00533E1B"/>
    <w:rsid w:val="00533E99"/>
    <w:rsid w:val="005349AA"/>
    <w:rsid w:val="00534AA4"/>
    <w:rsid w:val="00534D49"/>
    <w:rsid w:val="00534DCC"/>
    <w:rsid w:val="005359FE"/>
    <w:rsid w:val="00535B1E"/>
    <w:rsid w:val="00535F7C"/>
    <w:rsid w:val="00535F89"/>
    <w:rsid w:val="00536108"/>
    <w:rsid w:val="00536484"/>
    <w:rsid w:val="005365C9"/>
    <w:rsid w:val="00536975"/>
    <w:rsid w:val="00536BD4"/>
    <w:rsid w:val="00536BE9"/>
    <w:rsid w:val="00536BEF"/>
    <w:rsid w:val="00536DE8"/>
    <w:rsid w:val="00536D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549"/>
    <w:rsid w:val="0054177D"/>
    <w:rsid w:val="00541C40"/>
    <w:rsid w:val="00541DD1"/>
    <w:rsid w:val="005428C4"/>
    <w:rsid w:val="00542C06"/>
    <w:rsid w:val="00542EB9"/>
    <w:rsid w:val="005438E0"/>
    <w:rsid w:val="00543925"/>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693"/>
    <w:rsid w:val="00550B66"/>
    <w:rsid w:val="00550DE2"/>
    <w:rsid w:val="00550E75"/>
    <w:rsid w:val="005515A5"/>
    <w:rsid w:val="005518CE"/>
    <w:rsid w:val="00551DA2"/>
    <w:rsid w:val="00551EDF"/>
    <w:rsid w:val="0055212C"/>
    <w:rsid w:val="00552215"/>
    <w:rsid w:val="0055223D"/>
    <w:rsid w:val="00552C45"/>
    <w:rsid w:val="00552D98"/>
    <w:rsid w:val="00553487"/>
    <w:rsid w:val="005538F2"/>
    <w:rsid w:val="00553C7D"/>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9C0"/>
    <w:rsid w:val="005619FB"/>
    <w:rsid w:val="00561CB5"/>
    <w:rsid w:val="00561E8B"/>
    <w:rsid w:val="00562080"/>
    <w:rsid w:val="005622BA"/>
    <w:rsid w:val="005623BB"/>
    <w:rsid w:val="00563005"/>
    <w:rsid w:val="0056318C"/>
    <w:rsid w:val="0056381F"/>
    <w:rsid w:val="00563BAD"/>
    <w:rsid w:val="00563BDE"/>
    <w:rsid w:val="0056423D"/>
    <w:rsid w:val="00564655"/>
    <w:rsid w:val="00564967"/>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5D9"/>
    <w:rsid w:val="00567687"/>
    <w:rsid w:val="0056774D"/>
    <w:rsid w:val="00567830"/>
    <w:rsid w:val="00567FB2"/>
    <w:rsid w:val="005703D4"/>
    <w:rsid w:val="00570497"/>
    <w:rsid w:val="005706F0"/>
    <w:rsid w:val="00570B23"/>
    <w:rsid w:val="00570E59"/>
    <w:rsid w:val="00571229"/>
    <w:rsid w:val="0057134C"/>
    <w:rsid w:val="0057243F"/>
    <w:rsid w:val="0057289D"/>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49B"/>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4BB"/>
    <w:rsid w:val="0058678C"/>
    <w:rsid w:val="00586B93"/>
    <w:rsid w:val="00586CF5"/>
    <w:rsid w:val="00587152"/>
    <w:rsid w:val="005871E5"/>
    <w:rsid w:val="00587339"/>
    <w:rsid w:val="00587511"/>
    <w:rsid w:val="005876EA"/>
    <w:rsid w:val="00587710"/>
    <w:rsid w:val="00587730"/>
    <w:rsid w:val="005878F8"/>
    <w:rsid w:val="005905D9"/>
    <w:rsid w:val="005907C7"/>
    <w:rsid w:val="00590A40"/>
    <w:rsid w:val="00590BB5"/>
    <w:rsid w:val="00590C13"/>
    <w:rsid w:val="005919A2"/>
    <w:rsid w:val="00591A2E"/>
    <w:rsid w:val="00591A3B"/>
    <w:rsid w:val="00591D58"/>
    <w:rsid w:val="0059289C"/>
    <w:rsid w:val="0059289D"/>
    <w:rsid w:val="005928B5"/>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DA3"/>
    <w:rsid w:val="00595F34"/>
    <w:rsid w:val="0059624D"/>
    <w:rsid w:val="005964E2"/>
    <w:rsid w:val="00596B11"/>
    <w:rsid w:val="00596EB8"/>
    <w:rsid w:val="00596F6C"/>
    <w:rsid w:val="00596F8C"/>
    <w:rsid w:val="00597005"/>
    <w:rsid w:val="005974A6"/>
    <w:rsid w:val="005977E1"/>
    <w:rsid w:val="00597834"/>
    <w:rsid w:val="00597AE2"/>
    <w:rsid w:val="00597C72"/>
    <w:rsid w:val="00597CBF"/>
    <w:rsid w:val="005A0054"/>
    <w:rsid w:val="005A0198"/>
    <w:rsid w:val="005A042C"/>
    <w:rsid w:val="005A0533"/>
    <w:rsid w:val="005A07CB"/>
    <w:rsid w:val="005A0814"/>
    <w:rsid w:val="005A0987"/>
    <w:rsid w:val="005A0CC8"/>
    <w:rsid w:val="005A0EAE"/>
    <w:rsid w:val="005A117D"/>
    <w:rsid w:val="005A187D"/>
    <w:rsid w:val="005A1EEE"/>
    <w:rsid w:val="005A24A6"/>
    <w:rsid w:val="005A2605"/>
    <w:rsid w:val="005A2D47"/>
    <w:rsid w:val="005A308B"/>
    <w:rsid w:val="005A3736"/>
    <w:rsid w:val="005A3776"/>
    <w:rsid w:val="005A41C2"/>
    <w:rsid w:val="005A42C6"/>
    <w:rsid w:val="005A46C6"/>
    <w:rsid w:val="005A50B9"/>
    <w:rsid w:val="005A6354"/>
    <w:rsid w:val="005A6486"/>
    <w:rsid w:val="005A689B"/>
    <w:rsid w:val="005A69C3"/>
    <w:rsid w:val="005A6A78"/>
    <w:rsid w:val="005A6C50"/>
    <w:rsid w:val="005A7075"/>
    <w:rsid w:val="005A766A"/>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B27"/>
    <w:rsid w:val="005B2D94"/>
    <w:rsid w:val="005B311F"/>
    <w:rsid w:val="005B3139"/>
    <w:rsid w:val="005B32F9"/>
    <w:rsid w:val="005B3333"/>
    <w:rsid w:val="005B3E49"/>
    <w:rsid w:val="005B3F00"/>
    <w:rsid w:val="005B40E8"/>
    <w:rsid w:val="005B40EC"/>
    <w:rsid w:val="005B419D"/>
    <w:rsid w:val="005B4A15"/>
    <w:rsid w:val="005B4B5D"/>
    <w:rsid w:val="005B4DB1"/>
    <w:rsid w:val="005B4E60"/>
    <w:rsid w:val="005B4FF6"/>
    <w:rsid w:val="005B51DF"/>
    <w:rsid w:val="005B54DB"/>
    <w:rsid w:val="005B57C3"/>
    <w:rsid w:val="005B5EB8"/>
    <w:rsid w:val="005B620F"/>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1F8B"/>
    <w:rsid w:val="005C201F"/>
    <w:rsid w:val="005C2214"/>
    <w:rsid w:val="005C2A55"/>
    <w:rsid w:val="005C2D17"/>
    <w:rsid w:val="005C30CA"/>
    <w:rsid w:val="005C3726"/>
    <w:rsid w:val="005C3765"/>
    <w:rsid w:val="005C3BF2"/>
    <w:rsid w:val="005C4026"/>
    <w:rsid w:val="005C40FB"/>
    <w:rsid w:val="005C42D1"/>
    <w:rsid w:val="005C471B"/>
    <w:rsid w:val="005C4B22"/>
    <w:rsid w:val="005C4B4D"/>
    <w:rsid w:val="005C4C84"/>
    <w:rsid w:val="005C58D6"/>
    <w:rsid w:val="005C5B8E"/>
    <w:rsid w:val="005C5E57"/>
    <w:rsid w:val="005C6B54"/>
    <w:rsid w:val="005C6EC3"/>
    <w:rsid w:val="005C6F51"/>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6F08"/>
    <w:rsid w:val="005D74F0"/>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246"/>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08A"/>
    <w:rsid w:val="005F3229"/>
    <w:rsid w:val="005F378D"/>
    <w:rsid w:val="005F3B1A"/>
    <w:rsid w:val="005F3C20"/>
    <w:rsid w:val="005F4027"/>
    <w:rsid w:val="005F4147"/>
    <w:rsid w:val="005F437D"/>
    <w:rsid w:val="005F4591"/>
    <w:rsid w:val="005F464F"/>
    <w:rsid w:val="005F4C76"/>
    <w:rsid w:val="005F4E06"/>
    <w:rsid w:val="005F5586"/>
    <w:rsid w:val="005F5677"/>
    <w:rsid w:val="005F6242"/>
    <w:rsid w:val="005F6263"/>
    <w:rsid w:val="005F665D"/>
    <w:rsid w:val="005F69E4"/>
    <w:rsid w:val="005F6C29"/>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3FFD"/>
    <w:rsid w:val="006044E1"/>
    <w:rsid w:val="00604819"/>
    <w:rsid w:val="00604C1A"/>
    <w:rsid w:val="00604DB8"/>
    <w:rsid w:val="00605143"/>
    <w:rsid w:val="006051C9"/>
    <w:rsid w:val="00605755"/>
    <w:rsid w:val="006057BF"/>
    <w:rsid w:val="00605847"/>
    <w:rsid w:val="006062D3"/>
    <w:rsid w:val="00606BB7"/>
    <w:rsid w:val="00606BEE"/>
    <w:rsid w:val="00606C60"/>
    <w:rsid w:val="006072A6"/>
    <w:rsid w:val="00607343"/>
    <w:rsid w:val="006073BE"/>
    <w:rsid w:val="0060753A"/>
    <w:rsid w:val="00607842"/>
    <w:rsid w:val="00607AE4"/>
    <w:rsid w:val="00607EB0"/>
    <w:rsid w:val="0061089F"/>
    <w:rsid w:val="006108E7"/>
    <w:rsid w:val="00610939"/>
    <w:rsid w:val="00611324"/>
    <w:rsid w:val="0061143D"/>
    <w:rsid w:val="00611EF9"/>
    <w:rsid w:val="00612109"/>
    <w:rsid w:val="00612223"/>
    <w:rsid w:val="006122CF"/>
    <w:rsid w:val="00612328"/>
    <w:rsid w:val="006124C6"/>
    <w:rsid w:val="00612514"/>
    <w:rsid w:val="00612811"/>
    <w:rsid w:val="00612C04"/>
    <w:rsid w:val="0061312C"/>
    <w:rsid w:val="006132EB"/>
    <w:rsid w:val="00613305"/>
    <w:rsid w:val="006134C3"/>
    <w:rsid w:val="0061350D"/>
    <w:rsid w:val="00614128"/>
    <w:rsid w:val="00614433"/>
    <w:rsid w:val="006144F1"/>
    <w:rsid w:val="00614AE5"/>
    <w:rsid w:val="00615064"/>
    <w:rsid w:val="006151AD"/>
    <w:rsid w:val="006152FA"/>
    <w:rsid w:val="00615324"/>
    <w:rsid w:val="006154BE"/>
    <w:rsid w:val="00615B73"/>
    <w:rsid w:val="00615CFC"/>
    <w:rsid w:val="00616222"/>
    <w:rsid w:val="00616FD0"/>
    <w:rsid w:val="00617248"/>
    <w:rsid w:val="00617C58"/>
    <w:rsid w:val="00617EAC"/>
    <w:rsid w:val="006201D0"/>
    <w:rsid w:val="006204CD"/>
    <w:rsid w:val="00620BAB"/>
    <w:rsid w:val="00620C37"/>
    <w:rsid w:val="00620CD3"/>
    <w:rsid w:val="006218E6"/>
    <w:rsid w:val="00622288"/>
    <w:rsid w:val="00622462"/>
    <w:rsid w:val="00622AD4"/>
    <w:rsid w:val="006236DE"/>
    <w:rsid w:val="00623785"/>
    <w:rsid w:val="0062378E"/>
    <w:rsid w:val="00623A8C"/>
    <w:rsid w:val="00623B4E"/>
    <w:rsid w:val="0062405A"/>
    <w:rsid w:val="00624222"/>
    <w:rsid w:val="006243F6"/>
    <w:rsid w:val="00624574"/>
    <w:rsid w:val="006245E7"/>
    <w:rsid w:val="0062472B"/>
    <w:rsid w:val="00624A70"/>
    <w:rsid w:val="00624CE8"/>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4CB"/>
    <w:rsid w:val="0063367A"/>
    <w:rsid w:val="00633D17"/>
    <w:rsid w:val="00633DB3"/>
    <w:rsid w:val="00633E4F"/>
    <w:rsid w:val="006344C1"/>
    <w:rsid w:val="006345C9"/>
    <w:rsid w:val="0063475C"/>
    <w:rsid w:val="00634B7C"/>
    <w:rsid w:val="00634B94"/>
    <w:rsid w:val="00634CD8"/>
    <w:rsid w:val="00634ECC"/>
    <w:rsid w:val="006351E9"/>
    <w:rsid w:val="00636945"/>
    <w:rsid w:val="00636ED8"/>
    <w:rsid w:val="006370E3"/>
    <w:rsid w:val="00637627"/>
    <w:rsid w:val="00637BD6"/>
    <w:rsid w:val="00640181"/>
    <w:rsid w:val="006404C9"/>
    <w:rsid w:val="00640C78"/>
    <w:rsid w:val="00640E07"/>
    <w:rsid w:val="006410B5"/>
    <w:rsid w:val="00641588"/>
    <w:rsid w:val="006416A0"/>
    <w:rsid w:val="006417CB"/>
    <w:rsid w:val="00641CA7"/>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C91"/>
    <w:rsid w:val="00645D9A"/>
    <w:rsid w:val="00645E58"/>
    <w:rsid w:val="00645F0C"/>
    <w:rsid w:val="00645F4E"/>
    <w:rsid w:val="00645F9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107"/>
    <w:rsid w:val="00652563"/>
    <w:rsid w:val="006526B6"/>
    <w:rsid w:val="00653376"/>
    <w:rsid w:val="00653A4D"/>
    <w:rsid w:val="00653D79"/>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868"/>
    <w:rsid w:val="0066595D"/>
    <w:rsid w:val="006659B8"/>
    <w:rsid w:val="00665E0C"/>
    <w:rsid w:val="00665E9E"/>
    <w:rsid w:val="006661BE"/>
    <w:rsid w:val="00666321"/>
    <w:rsid w:val="0066676C"/>
    <w:rsid w:val="006669BE"/>
    <w:rsid w:val="00666EE7"/>
    <w:rsid w:val="0066759B"/>
    <w:rsid w:val="006679BA"/>
    <w:rsid w:val="00667BDC"/>
    <w:rsid w:val="00667E3E"/>
    <w:rsid w:val="00667EFC"/>
    <w:rsid w:val="00670033"/>
    <w:rsid w:val="006703E6"/>
    <w:rsid w:val="006703F0"/>
    <w:rsid w:val="006706EE"/>
    <w:rsid w:val="006713F4"/>
    <w:rsid w:val="00671489"/>
    <w:rsid w:val="006717D0"/>
    <w:rsid w:val="00671B0F"/>
    <w:rsid w:val="00671CA3"/>
    <w:rsid w:val="00671E52"/>
    <w:rsid w:val="006720A8"/>
    <w:rsid w:val="006726A8"/>
    <w:rsid w:val="00672D3B"/>
    <w:rsid w:val="006730CB"/>
    <w:rsid w:val="006731A0"/>
    <w:rsid w:val="00673486"/>
    <w:rsid w:val="006736CB"/>
    <w:rsid w:val="00673B6C"/>
    <w:rsid w:val="00673E46"/>
    <w:rsid w:val="00673F79"/>
    <w:rsid w:val="00674573"/>
    <w:rsid w:val="006745FC"/>
    <w:rsid w:val="006746DB"/>
    <w:rsid w:val="00674B0E"/>
    <w:rsid w:val="00674C06"/>
    <w:rsid w:val="00674CD7"/>
    <w:rsid w:val="00674D9C"/>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18D"/>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23E"/>
    <w:rsid w:val="00695F91"/>
    <w:rsid w:val="00696E8D"/>
    <w:rsid w:val="00697090"/>
    <w:rsid w:val="00697207"/>
    <w:rsid w:val="00697284"/>
    <w:rsid w:val="006973E8"/>
    <w:rsid w:val="0069744A"/>
    <w:rsid w:val="00697554"/>
    <w:rsid w:val="00697BA8"/>
    <w:rsid w:val="006A036C"/>
    <w:rsid w:val="006A0612"/>
    <w:rsid w:val="006A09BC"/>
    <w:rsid w:val="006A0A8C"/>
    <w:rsid w:val="006A0AB4"/>
    <w:rsid w:val="006A0CF9"/>
    <w:rsid w:val="006A1817"/>
    <w:rsid w:val="006A195B"/>
    <w:rsid w:val="006A1992"/>
    <w:rsid w:val="006A1A69"/>
    <w:rsid w:val="006A1ABD"/>
    <w:rsid w:val="006A1C47"/>
    <w:rsid w:val="006A1D81"/>
    <w:rsid w:val="006A2776"/>
    <w:rsid w:val="006A29A0"/>
    <w:rsid w:val="006A2A62"/>
    <w:rsid w:val="006A2F0E"/>
    <w:rsid w:val="006A301C"/>
    <w:rsid w:val="006A3081"/>
    <w:rsid w:val="006A3084"/>
    <w:rsid w:val="006A317A"/>
    <w:rsid w:val="006A347F"/>
    <w:rsid w:val="006A3852"/>
    <w:rsid w:val="006A3A1C"/>
    <w:rsid w:val="006A3B04"/>
    <w:rsid w:val="006A3BD2"/>
    <w:rsid w:val="006A3ECE"/>
    <w:rsid w:val="006A4151"/>
    <w:rsid w:val="006A45D7"/>
    <w:rsid w:val="006A4860"/>
    <w:rsid w:val="006A4E95"/>
    <w:rsid w:val="006A5029"/>
    <w:rsid w:val="006A5090"/>
    <w:rsid w:val="006A5158"/>
    <w:rsid w:val="006A5646"/>
    <w:rsid w:val="006A5C32"/>
    <w:rsid w:val="006A5DB7"/>
    <w:rsid w:val="006A5E9F"/>
    <w:rsid w:val="006A5EE0"/>
    <w:rsid w:val="006A72DF"/>
    <w:rsid w:val="006A74CC"/>
    <w:rsid w:val="006A7612"/>
    <w:rsid w:val="006A76E3"/>
    <w:rsid w:val="006A7851"/>
    <w:rsid w:val="006A7A7F"/>
    <w:rsid w:val="006A7AEB"/>
    <w:rsid w:val="006A7C15"/>
    <w:rsid w:val="006A7C77"/>
    <w:rsid w:val="006A7E66"/>
    <w:rsid w:val="006A7F50"/>
    <w:rsid w:val="006B0103"/>
    <w:rsid w:val="006B0455"/>
    <w:rsid w:val="006B0A09"/>
    <w:rsid w:val="006B0DAF"/>
    <w:rsid w:val="006B105C"/>
    <w:rsid w:val="006B10B7"/>
    <w:rsid w:val="006B121D"/>
    <w:rsid w:val="006B122E"/>
    <w:rsid w:val="006B12C2"/>
    <w:rsid w:val="006B13E4"/>
    <w:rsid w:val="006B19FD"/>
    <w:rsid w:val="006B1C8D"/>
    <w:rsid w:val="006B1EF3"/>
    <w:rsid w:val="006B203B"/>
    <w:rsid w:val="006B2312"/>
    <w:rsid w:val="006B2981"/>
    <w:rsid w:val="006B2A71"/>
    <w:rsid w:val="006B2CD5"/>
    <w:rsid w:val="006B2E74"/>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9D"/>
    <w:rsid w:val="006C25DE"/>
    <w:rsid w:val="006C2A51"/>
    <w:rsid w:val="006C2A60"/>
    <w:rsid w:val="006C2F6A"/>
    <w:rsid w:val="006C3126"/>
    <w:rsid w:val="006C31FE"/>
    <w:rsid w:val="006C3358"/>
    <w:rsid w:val="006C3415"/>
    <w:rsid w:val="006C3E8E"/>
    <w:rsid w:val="006C4639"/>
    <w:rsid w:val="006C47F7"/>
    <w:rsid w:val="006C492F"/>
    <w:rsid w:val="006C4DFD"/>
    <w:rsid w:val="006C4E2E"/>
    <w:rsid w:val="006C4E48"/>
    <w:rsid w:val="006C4FA6"/>
    <w:rsid w:val="006C5504"/>
    <w:rsid w:val="006C57E4"/>
    <w:rsid w:val="006C5A96"/>
    <w:rsid w:val="006C5FD9"/>
    <w:rsid w:val="006C6073"/>
    <w:rsid w:val="006C673E"/>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3DA4"/>
    <w:rsid w:val="006D441C"/>
    <w:rsid w:val="006D4CDC"/>
    <w:rsid w:val="006D4DED"/>
    <w:rsid w:val="006D4EDD"/>
    <w:rsid w:val="006D5A20"/>
    <w:rsid w:val="006D5A48"/>
    <w:rsid w:val="006D5C97"/>
    <w:rsid w:val="006D5D63"/>
    <w:rsid w:val="006D6113"/>
    <w:rsid w:val="006D61E3"/>
    <w:rsid w:val="006D6344"/>
    <w:rsid w:val="006D6401"/>
    <w:rsid w:val="006D6A39"/>
    <w:rsid w:val="006D6D73"/>
    <w:rsid w:val="006D7541"/>
    <w:rsid w:val="006D7968"/>
    <w:rsid w:val="006D7D97"/>
    <w:rsid w:val="006D7EC7"/>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26D"/>
    <w:rsid w:val="006E58B7"/>
    <w:rsid w:val="006E61C3"/>
    <w:rsid w:val="006E6801"/>
    <w:rsid w:val="006E6B9E"/>
    <w:rsid w:val="006E6DE1"/>
    <w:rsid w:val="006E7402"/>
    <w:rsid w:val="006E7441"/>
    <w:rsid w:val="006E761C"/>
    <w:rsid w:val="006E7772"/>
    <w:rsid w:val="006F05A1"/>
    <w:rsid w:val="006F0A70"/>
    <w:rsid w:val="006F0B05"/>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645C"/>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618B"/>
    <w:rsid w:val="007076A9"/>
    <w:rsid w:val="007076DC"/>
    <w:rsid w:val="00707BCF"/>
    <w:rsid w:val="00707C9D"/>
    <w:rsid w:val="00707E17"/>
    <w:rsid w:val="00710069"/>
    <w:rsid w:val="0071087C"/>
    <w:rsid w:val="00710928"/>
    <w:rsid w:val="00710DF4"/>
    <w:rsid w:val="00710FB3"/>
    <w:rsid w:val="0071113A"/>
    <w:rsid w:val="00711AAE"/>
    <w:rsid w:val="00711ACF"/>
    <w:rsid w:val="00712BD4"/>
    <w:rsid w:val="00712D9C"/>
    <w:rsid w:val="0071313D"/>
    <w:rsid w:val="00713205"/>
    <w:rsid w:val="007134D0"/>
    <w:rsid w:val="00713734"/>
    <w:rsid w:val="007137D5"/>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4C1"/>
    <w:rsid w:val="00724852"/>
    <w:rsid w:val="00724BBE"/>
    <w:rsid w:val="00724C2A"/>
    <w:rsid w:val="00724F47"/>
    <w:rsid w:val="0072567D"/>
    <w:rsid w:val="00725857"/>
    <w:rsid w:val="0072594E"/>
    <w:rsid w:val="007260B6"/>
    <w:rsid w:val="007264BC"/>
    <w:rsid w:val="0072662A"/>
    <w:rsid w:val="00726BCD"/>
    <w:rsid w:val="00726F1F"/>
    <w:rsid w:val="00727155"/>
    <w:rsid w:val="0072733D"/>
    <w:rsid w:val="007275C2"/>
    <w:rsid w:val="00727ECC"/>
    <w:rsid w:val="00730063"/>
    <w:rsid w:val="007300A2"/>
    <w:rsid w:val="00730173"/>
    <w:rsid w:val="00730B04"/>
    <w:rsid w:val="00730B2E"/>
    <w:rsid w:val="00730D0B"/>
    <w:rsid w:val="007310B0"/>
    <w:rsid w:val="007314F5"/>
    <w:rsid w:val="00731600"/>
    <w:rsid w:val="0073174E"/>
    <w:rsid w:val="00731A72"/>
    <w:rsid w:val="00731BEF"/>
    <w:rsid w:val="00731CFD"/>
    <w:rsid w:val="00731D74"/>
    <w:rsid w:val="00731F53"/>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865"/>
    <w:rsid w:val="00734D8E"/>
    <w:rsid w:val="0073527D"/>
    <w:rsid w:val="0073603B"/>
    <w:rsid w:val="0073619C"/>
    <w:rsid w:val="00736487"/>
    <w:rsid w:val="00736660"/>
    <w:rsid w:val="00736C38"/>
    <w:rsid w:val="007374B7"/>
    <w:rsid w:val="00737778"/>
    <w:rsid w:val="007377D7"/>
    <w:rsid w:val="00737BD1"/>
    <w:rsid w:val="00740182"/>
    <w:rsid w:val="007405BF"/>
    <w:rsid w:val="0074065D"/>
    <w:rsid w:val="00740A08"/>
    <w:rsid w:val="00740DB9"/>
    <w:rsid w:val="00740EE9"/>
    <w:rsid w:val="00741294"/>
    <w:rsid w:val="007416D0"/>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3E"/>
    <w:rsid w:val="00745A63"/>
    <w:rsid w:val="00745AED"/>
    <w:rsid w:val="00745F2E"/>
    <w:rsid w:val="00746626"/>
    <w:rsid w:val="00746A15"/>
    <w:rsid w:val="00746C00"/>
    <w:rsid w:val="00746DE2"/>
    <w:rsid w:val="007479A9"/>
    <w:rsid w:val="00747CF2"/>
    <w:rsid w:val="00747E1E"/>
    <w:rsid w:val="007503AD"/>
    <w:rsid w:val="00750512"/>
    <w:rsid w:val="007505BE"/>
    <w:rsid w:val="007506E5"/>
    <w:rsid w:val="0075095E"/>
    <w:rsid w:val="00750971"/>
    <w:rsid w:val="007523A1"/>
    <w:rsid w:val="0075271C"/>
    <w:rsid w:val="007527FD"/>
    <w:rsid w:val="00752876"/>
    <w:rsid w:val="007529BC"/>
    <w:rsid w:val="00752A40"/>
    <w:rsid w:val="00752F3D"/>
    <w:rsid w:val="0075304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830"/>
    <w:rsid w:val="00771A3D"/>
    <w:rsid w:val="00771A75"/>
    <w:rsid w:val="00771C26"/>
    <w:rsid w:val="00771CB3"/>
    <w:rsid w:val="00772485"/>
    <w:rsid w:val="00772FC8"/>
    <w:rsid w:val="0077378F"/>
    <w:rsid w:val="007738B1"/>
    <w:rsid w:val="00773924"/>
    <w:rsid w:val="00773B96"/>
    <w:rsid w:val="00773DD8"/>
    <w:rsid w:val="007741C0"/>
    <w:rsid w:val="007743DC"/>
    <w:rsid w:val="00774DA0"/>
    <w:rsid w:val="00774F09"/>
    <w:rsid w:val="007755CB"/>
    <w:rsid w:val="00775AA9"/>
    <w:rsid w:val="00775B07"/>
    <w:rsid w:val="007762DD"/>
    <w:rsid w:val="007765F2"/>
    <w:rsid w:val="00776807"/>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A7E"/>
    <w:rsid w:val="00781EFC"/>
    <w:rsid w:val="007820B4"/>
    <w:rsid w:val="0078252D"/>
    <w:rsid w:val="00782779"/>
    <w:rsid w:val="00782884"/>
    <w:rsid w:val="00782954"/>
    <w:rsid w:val="00783CDE"/>
    <w:rsid w:val="00783DC6"/>
    <w:rsid w:val="0078450D"/>
    <w:rsid w:val="00784BAA"/>
    <w:rsid w:val="00784C2E"/>
    <w:rsid w:val="00784DF4"/>
    <w:rsid w:val="007852F3"/>
    <w:rsid w:val="00785941"/>
    <w:rsid w:val="00785F06"/>
    <w:rsid w:val="00786B67"/>
    <w:rsid w:val="00787026"/>
    <w:rsid w:val="00787BD6"/>
    <w:rsid w:val="00787C44"/>
    <w:rsid w:val="00790053"/>
    <w:rsid w:val="00790109"/>
    <w:rsid w:val="007903BB"/>
    <w:rsid w:val="0079061A"/>
    <w:rsid w:val="00790AA0"/>
    <w:rsid w:val="00790BB1"/>
    <w:rsid w:val="00790CC0"/>
    <w:rsid w:val="00791115"/>
    <w:rsid w:val="007918A1"/>
    <w:rsid w:val="00791B31"/>
    <w:rsid w:val="007924D4"/>
    <w:rsid w:val="00792C20"/>
    <w:rsid w:val="00793179"/>
    <w:rsid w:val="00793866"/>
    <w:rsid w:val="007948F3"/>
    <w:rsid w:val="00794DAE"/>
    <w:rsid w:val="00794FE1"/>
    <w:rsid w:val="007956CE"/>
    <w:rsid w:val="00795DB8"/>
    <w:rsid w:val="00796870"/>
    <w:rsid w:val="007968F0"/>
    <w:rsid w:val="00796A56"/>
    <w:rsid w:val="00796BD5"/>
    <w:rsid w:val="00796C00"/>
    <w:rsid w:val="00796C06"/>
    <w:rsid w:val="007971C4"/>
    <w:rsid w:val="00797620"/>
    <w:rsid w:val="0079782D"/>
    <w:rsid w:val="00797CB5"/>
    <w:rsid w:val="007A01C1"/>
    <w:rsid w:val="007A0322"/>
    <w:rsid w:val="007A0330"/>
    <w:rsid w:val="007A03D0"/>
    <w:rsid w:val="007A112E"/>
    <w:rsid w:val="007A140F"/>
    <w:rsid w:val="007A26CF"/>
    <w:rsid w:val="007A2A22"/>
    <w:rsid w:val="007A2CBC"/>
    <w:rsid w:val="007A367A"/>
    <w:rsid w:val="007A3976"/>
    <w:rsid w:val="007A3EFA"/>
    <w:rsid w:val="007A40DE"/>
    <w:rsid w:val="007A4450"/>
    <w:rsid w:val="007A4722"/>
    <w:rsid w:val="007A4AE8"/>
    <w:rsid w:val="007A4CC8"/>
    <w:rsid w:val="007A5349"/>
    <w:rsid w:val="007A5495"/>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9B0"/>
    <w:rsid w:val="007B1B12"/>
    <w:rsid w:val="007B1C5F"/>
    <w:rsid w:val="007B1CA3"/>
    <w:rsid w:val="007B2125"/>
    <w:rsid w:val="007B269D"/>
    <w:rsid w:val="007B2978"/>
    <w:rsid w:val="007B2D26"/>
    <w:rsid w:val="007B3408"/>
    <w:rsid w:val="007B39A0"/>
    <w:rsid w:val="007B3DC8"/>
    <w:rsid w:val="007B4072"/>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1F32"/>
    <w:rsid w:val="007C27A1"/>
    <w:rsid w:val="007C2946"/>
    <w:rsid w:val="007C3003"/>
    <w:rsid w:val="007C31A9"/>
    <w:rsid w:val="007C3205"/>
    <w:rsid w:val="007C329C"/>
    <w:rsid w:val="007C342B"/>
    <w:rsid w:val="007C3721"/>
    <w:rsid w:val="007C39D3"/>
    <w:rsid w:val="007C3A54"/>
    <w:rsid w:val="007C3B85"/>
    <w:rsid w:val="007C3EBD"/>
    <w:rsid w:val="007C430C"/>
    <w:rsid w:val="007C43DF"/>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C7B89"/>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5018"/>
    <w:rsid w:val="007D5468"/>
    <w:rsid w:val="007D55E6"/>
    <w:rsid w:val="007D5794"/>
    <w:rsid w:val="007D5B76"/>
    <w:rsid w:val="007D667C"/>
    <w:rsid w:val="007D6D83"/>
    <w:rsid w:val="007D7451"/>
    <w:rsid w:val="007D7538"/>
    <w:rsid w:val="007D7630"/>
    <w:rsid w:val="007D77C4"/>
    <w:rsid w:val="007D7E04"/>
    <w:rsid w:val="007E05E4"/>
    <w:rsid w:val="007E0DBE"/>
    <w:rsid w:val="007E0E1D"/>
    <w:rsid w:val="007E1146"/>
    <w:rsid w:val="007E11BE"/>
    <w:rsid w:val="007E12AA"/>
    <w:rsid w:val="007E20BD"/>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6F7A"/>
    <w:rsid w:val="007E73DE"/>
    <w:rsid w:val="007E7681"/>
    <w:rsid w:val="007E7AE5"/>
    <w:rsid w:val="007E7F21"/>
    <w:rsid w:val="007F04FF"/>
    <w:rsid w:val="007F06EA"/>
    <w:rsid w:val="007F07A3"/>
    <w:rsid w:val="007F099D"/>
    <w:rsid w:val="007F0E8F"/>
    <w:rsid w:val="007F10EB"/>
    <w:rsid w:val="007F165E"/>
    <w:rsid w:val="007F16D4"/>
    <w:rsid w:val="007F1907"/>
    <w:rsid w:val="007F1C92"/>
    <w:rsid w:val="007F1D75"/>
    <w:rsid w:val="007F202B"/>
    <w:rsid w:val="007F278E"/>
    <w:rsid w:val="007F27C7"/>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66F"/>
    <w:rsid w:val="007F5964"/>
    <w:rsid w:val="007F59EA"/>
    <w:rsid w:val="007F59FC"/>
    <w:rsid w:val="007F5ACB"/>
    <w:rsid w:val="007F5EB2"/>
    <w:rsid w:val="007F6A11"/>
    <w:rsid w:val="007F6E76"/>
    <w:rsid w:val="007F75E2"/>
    <w:rsid w:val="007F75F5"/>
    <w:rsid w:val="007F7B40"/>
    <w:rsid w:val="00800085"/>
    <w:rsid w:val="008002D3"/>
    <w:rsid w:val="00800A45"/>
    <w:rsid w:val="0080102B"/>
    <w:rsid w:val="008015F7"/>
    <w:rsid w:val="00801817"/>
    <w:rsid w:val="008018EE"/>
    <w:rsid w:val="00801AEB"/>
    <w:rsid w:val="00801CCC"/>
    <w:rsid w:val="00801DFE"/>
    <w:rsid w:val="00802769"/>
    <w:rsid w:val="008027AE"/>
    <w:rsid w:val="008029DA"/>
    <w:rsid w:val="008030E5"/>
    <w:rsid w:val="00803951"/>
    <w:rsid w:val="00803999"/>
    <w:rsid w:val="00803ECE"/>
    <w:rsid w:val="0080429A"/>
    <w:rsid w:val="00804614"/>
    <w:rsid w:val="008047FF"/>
    <w:rsid w:val="00805439"/>
    <w:rsid w:val="00805516"/>
    <w:rsid w:val="00805545"/>
    <w:rsid w:val="008059A4"/>
    <w:rsid w:val="00805C0C"/>
    <w:rsid w:val="008060FA"/>
    <w:rsid w:val="0080616A"/>
    <w:rsid w:val="00806930"/>
    <w:rsid w:val="00807B8A"/>
    <w:rsid w:val="00807F49"/>
    <w:rsid w:val="008102EE"/>
    <w:rsid w:val="00810309"/>
    <w:rsid w:val="008105D3"/>
    <w:rsid w:val="00810712"/>
    <w:rsid w:val="008108D6"/>
    <w:rsid w:val="008109E7"/>
    <w:rsid w:val="00810D95"/>
    <w:rsid w:val="00810F26"/>
    <w:rsid w:val="00811D87"/>
    <w:rsid w:val="00811DCC"/>
    <w:rsid w:val="008124F7"/>
    <w:rsid w:val="0081265E"/>
    <w:rsid w:val="00812B3B"/>
    <w:rsid w:val="00812D0C"/>
    <w:rsid w:val="008136AE"/>
    <w:rsid w:val="00813BCA"/>
    <w:rsid w:val="00813CF9"/>
    <w:rsid w:val="008144BE"/>
    <w:rsid w:val="00814590"/>
    <w:rsid w:val="00814620"/>
    <w:rsid w:val="0081493C"/>
    <w:rsid w:val="00814971"/>
    <w:rsid w:val="00814C82"/>
    <w:rsid w:val="00814ED5"/>
    <w:rsid w:val="00814F00"/>
    <w:rsid w:val="00814F0B"/>
    <w:rsid w:val="00814F3A"/>
    <w:rsid w:val="0081507E"/>
    <w:rsid w:val="008157B8"/>
    <w:rsid w:val="0081586E"/>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32C"/>
    <w:rsid w:val="008236BA"/>
    <w:rsid w:val="00823B24"/>
    <w:rsid w:val="00823B4B"/>
    <w:rsid w:val="00823B73"/>
    <w:rsid w:val="00823E48"/>
    <w:rsid w:val="008240F1"/>
    <w:rsid w:val="0082410F"/>
    <w:rsid w:val="008242AD"/>
    <w:rsid w:val="00824373"/>
    <w:rsid w:val="008244C0"/>
    <w:rsid w:val="00824809"/>
    <w:rsid w:val="00824A44"/>
    <w:rsid w:val="00824EEE"/>
    <w:rsid w:val="008250EE"/>
    <w:rsid w:val="00825413"/>
    <w:rsid w:val="0082552D"/>
    <w:rsid w:val="00825940"/>
    <w:rsid w:val="00825CD9"/>
    <w:rsid w:val="00825EB2"/>
    <w:rsid w:val="00826319"/>
    <w:rsid w:val="00826801"/>
    <w:rsid w:val="008268E2"/>
    <w:rsid w:val="00826A05"/>
    <w:rsid w:val="00826F1D"/>
    <w:rsid w:val="00826F70"/>
    <w:rsid w:val="0082782A"/>
    <w:rsid w:val="00827A63"/>
    <w:rsid w:val="00827C59"/>
    <w:rsid w:val="00827E34"/>
    <w:rsid w:val="00830378"/>
    <w:rsid w:val="008303D1"/>
    <w:rsid w:val="008303EC"/>
    <w:rsid w:val="008306EC"/>
    <w:rsid w:val="00830774"/>
    <w:rsid w:val="0083086B"/>
    <w:rsid w:val="00830C0C"/>
    <w:rsid w:val="00830FB9"/>
    <w:rsid w:val="00831F26"/>
    <w:rsid w:val="008325D0"/>
    <w:rsid w:val="0083266B"/>
    <w:rsid w:val="008329E0"/>
    <w:rsid w:val="00832DB6"/>
    <w:rsid w:val="0083311F"/>
    <w:rsid w:val="00833290"/>
    <w:rsid w:val="008333B1"/>
    <w:rsid w:val="008333E8"/>
    <w:rsid w:val="00834BAD"/>
    <w:rsid w:val="00834D3C"/>
    <w:rsid w:val="00834DBF"/>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2A"/>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1D09"/>
    <w:rsid w:val="008520A0"/>
    <w:rsid w:val="00852759"/>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D1"/>
    <w:rsid w:val="008568EA"/>
    <w:rsid w:val="0085711B"/>
    <w:rsid w:val="00857231"/>
    <w:rsid w:val="008573E3"/>
    <w:rsid w:val="008574A4"/>
    <w:rsid w:val="00857778"/>
    <w:rsid w:val="008578CA"/>
    <w:rsid w:val="00857BB1"/>
    <w:rsid w:val="00857D37"/>
    <w:rsid w:val="00860079"/>
    <w:rsid w:val="008607D2"/>
    <w:rsid w:val="00860A8F"/>
    <w:rsid w:val="00860B48"/>
    <w:rsid w:val="00861044"/>
    <w:rsid w:val="008614E5"/>
    <w:rsid w:val="00861B35"/>
    <w:rsid w:val="00861C8F"/>
    <w:rsid w:val="00862351"/>
    <w:rsid w:val="00862CEE"/>
    <w:rsid w:val="00862F4C"/>
    <w:rsid w:val="00863080"/>
    <w:rsid w:val="0086325A"/>
    <w:rsid w:val="00863339"/>
    <w:rsid w:val="00863655"/>
    <w:rsid w:val="00863BD2"/>
    <w:rsid w:val="00863E8D"/>
    <w:rsid w:val="00864009"/>
    <w:rsid w:val="00864028"/>
    <w:rsid w:val="00864247"/>
    <w:rsid w:val="008647E4"/>
    <w:rsid w:val="00864B4E"/>
    <w:rsid w:val="00864C04"/>
    <w:rsid w:val="00864C90"/>
    <w:rsid w:val="00864C94"/>
    <w:rsid w:val="00864ED2"/>
    <w:rsid w:val="008651E4"/>
    <w:rsid w:val="00865759"/>
    <w:rsid w:val="00865C39"/>
    <w:rsid w:val="00865D20"/>
    <w:rsid w:val="00865E3A"/>
    <w:rsid w:val="008663E9"/>
    <w:rsid w:val="00866974"/>
    <w:rsid w:val="00866D1F"/>
    <w:rsid w:val="00866F66"/>
    <w:rsid w:val="00866FA1"/>
    <w:rsid w:val="0086784A"/>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4C5F"/>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5"/>
    <w:rsid w:val="008817AD"/>
    <w:rsid w:val="00881D0B"/>
    <w:rsid w:val="00881F17"/>
    <w:rsid w:val="008823A5"/>
    <w:rsid w:val="0088248E"/>
    <w:rsid w:val="008829F4"/>
    <w:rsid w:val="00882EF6"/>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6AB"/>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77E"/>
    <w:rsid w:val="008A7B45"/>
    <w:rsid w:val="008A7E30"/>
    <w:rsid w:val="008A7E37"/>
    <w:rsid w:val="008B0ACF"/>
    <w:rsid w:val="008B1372"/>
    <w:rsid w:val="008B1458"/>
    <w:rsid w:val="008B15F9"/>
    <w:rsid w:val="008B161F"/>
    <w:rsid w:val="008B1D6A"/>
    <w:rsid w:val="008B20E1"/>
    <w:rsid w:val="008B234F"/>
    <w:rsid w:val="008B2795"/>
    <w:rsid w:val="008B2ACA"/>
    <w:rsid w:val="008B2C0E"/>
    <w:rsid w:val="008B2D30"/>
    <w:rsid w:val="008B2D3F"/>
    <w:rsid w:val="008B3B08"/>
    <w:rsid w:val="008B3B88"/>
    <w:rsid w:val="008B3C51"/>
    <w:rsid w:val="008B3DFD"/>
    <w:rsid w:val="008B3EE5"/>
    <w:rsid w:val="008B3F13"/>
    <w:rsid w:val="008B45AB"/>
    <w:rsid w:val="008B4C28"/>
    <w:rsid w:val="008B4D58"/>
    <w:rsid w:val="008B55E8"/>
    <w:rsid w:val="008B6AFF"/>
    <w:rsid w:val="008B6C9D"/>
    <w:rsid w:val="008B6CD5"/>
    <w:rsid w:val="008B6E05"/>
    <w:rsid w:val="008B7246"/>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643"/>
    <w:rsid w:val="008C2BC4"/>
    <w:rsid w:val="008C3431"/>
    <w:rsid w:val="008C39F0"/>
    <w:rsid w:val="008C4142"/>
    <w:rsid w:val="008C428E"/>
    <w:rsid w:val="008C44FB"/>
    <w:rsid w:val="008C451A"/>
    <w:rsid w:val="008C49B0"/>
    <w:rsid w:val="008C54DE"/>
    <w:rsid w:val="008C55A3"/>
    <w:rsid w:val="008C5B67"/>
    <w:rsid w:val="008C5CBA"/>
    <w:rsid w:val="008C5F67"/>
    <w:rsid w:val="008C60CC"/>
    <w:rsid w:val="008C6436"/>
    <w:rsid w:val="008C64CC"/>
    <w:rsid w:val="008C6578"/>
    <w:rsid w:val="008C6996"/>
    <w:rsid w:val="008C6C86"/>
    <w:rsid w:val="008C6DF0"/>
    <w:rsid w:val="008C6FE0"/>
    <w:rsid w:val="008C70F5"/>
    <w:rsid w:val="008C7658"/>
    <w:rsid w:val="008C7AFA"/>
    <w:rsid w:val="008C7EA2"/>
    <w:rsid w:val="008D009E"/>
    <w:rsid w:val="008D00AE"/>
    <w:rsid w:val="008D00C8"/>
    <w:rsid w:val="008D04C7"/>
    <w:rsid w:val="008D07AE"/>
    <w:rsid w:val="008D07D6"/>
    <w:rsid w:val="008D0EEA"/>
    <w:rsid w:val="008D0F08"/>
    <w:rsid w:val="008D1886"/>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5E96"/>
    <w:rsid w:val="008D61F0"/>
    <w:rsid w:val="008D6D2B"/>
    <w:rsid w:val="008D6EE8"/>
    <w:rsid w:val="008D6F1D"/>
    <w:rsid w:val="008D742D"/>
    <w:rsid w:val="008D745C"/>
    <w:rsid w:val="008D7513"/>
    <w:rsid w:val="008D7A43"/>
    <w:rsid w:val="008D7BEC"/>
    <w:rsid w:val="008E0386"/>
    <w:rsid w:val="008E03C8"/>
    <w:rsid w:val="008E05C3"/>
    <w:rsid w:val="008E0992"/>
    <w:rsid w:val="008E1344"/>
    <w:rsid w:val="008E13AC"/>
    <w:rsid w:val="008E1958"/>
    <w:rsid w:val="008E280F"/>
    <w:rsid w:val="008E2A09"/>
    <w:rsid w:val="008E2C56"/>
    <w:rsid w:val="008E2D5D"/>
    <w:rsid w:val="008E2EF6"/>
    <w:rsid w:val="008E30E4"/>
    <w:rsid w:val="008E32C6"/>
    <w:rsid w:val="008E370E"/>
    <w:rsid w:val="008E3F56"/>
    <w:rsid w:val="008E41E0"/>
    <w:rsid w:val="008E4259"/>
    <w:rsid w:val="008E44B1"/>
    <w:rsid w:val="008E4524"/>
    <w:rsid w:val="008E49C7"/>
    <w:rsid w:val="008E4DA5"/>
    <w:rsid w:val="008E5482"/>
    <w:rsid w:val="008E5CDE"/>
    <w:rsid w:val="008E5FF5"/>
    <w:rsid w:val="008E612D"/>
    <w:rsid w:val="008E6725"/>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911"/>
    <w:rsid w:val="008F1F42"/>
    <w:rsid w:val="008F1FFE"/>
    <w:rsid w:val="008F22C6"/>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32B"/>
    <w:rsid w:val="0090260E"/>
    <w:rsid w:val="00902B28"/>
    <w:rsid w:val="00902D31"/>
    <w:rsid w:val="00902DA0"/>
    <w:rsid w:val="00902F0E"/>
    <w:rsid w:val="00903CA4"/>
    <w:rsid w:val="00903CE9"/>
    <w:rsid w:val="00903D2B"/>
    <w:rsid w:val="00903ECB"/>
    <w:rsid w:val="0090403D"/>
    <w:rsid w:val="009040A6"/>
    <w:rsid w:val="00904214"/>
    <w:rsid w:val="00904500"/>
    <w:rsid w:val="00904A82"/>
    <w:rsid w:val="00904AB0"/>
    <w:rsid w:val="009051FB"/>
    <w:rsid w:val="00905262"/>
    <w:rsid w:val="009053A2"/>
    <w:rsid w:val="009053BF"/>
    <w:rsid w:val="009058DA"/>
    <w:rsid w:val="00905BCB"/>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44B"/>
    <w:rsid w:val="00911ACD"/>
    <w:rsid w:val="00911E5D"/>
    <w:rsid w:val="00912287"/>
    <w:rsid w:val="00912BE0"/>
    <w:rsid w:val="0091311B"/>
    <w:rsid w:val="0091322A"/>
    <w:rsid w:val="0091327C"/>
    <w:rsid w:val="00913538"/>
    <w:rsid w:val="0091395E"/>
    <w:rsid w:val="00913B67"/>
    <w:rsid w:val="00914138"/>
    <w:rsid w:val="009143E8"/>
    <w:rsid w:val="0091451C"/>
    <w:rsid w:val="00914817"/>
    <w:rsid w:val="009149AE"/>
    <w:rsid w:val="00914AEB"/>
    <w:rsid w:val="00914D5F"/>
    <w:rsid w:val="0091504E"/>
    <w:rsid w:val="00915121"/>
    <w:rsid w:val="00915519"/>
    <w:rsid w:val="009159C5"/>
    <w:rsid w:val="00916102"/>
    <w:rsid w:val="009164B5"/>
    <w:rsid w:val="009164C9"/>
    <w:rsid w:val="00916645"/>
    <w:rsid w:val="009167F8"/>
    <w:rsid w:val="00916AD2"/>
    <w:rsid w:val="00916E4A"/>
    <w:rsid w:val="00917140"/>
    <w:rsid w:val="00917178"/>
    <w:rsid w:val="009176D9"/>
    <w:rsid w:val="00917A9A"/>
    <w:rsid w:val="00917CF5"/>
    <w:rsid w:val="009203B9"/>
    <w:rsid w:val="0092126E"/>
    <w:rsid w:val="00921765"/>
    <w:rsid w:val="009219F4"/>
    <w:rsid w:val="009223C7"/>
    <w:rsid w:val="009229C1"/>
    <w:rsid w:val="00922BDD"/>
    <w:rsid w:val="00922E04"/>
    <w:rsid w:val="00922EED"/>
    <w:rsid w:val="00923077"/>
    <w:rsid w:val="00923118"/>
    <w:rsid w:val="00923188"/>
    <w:rsid w:val="009236EC"/>
    <w:rsid w:val="00923942"/>
    <w:rsid w:val="0092428D"/>
    <w:rsid w:val="0092448E"/>
    <w:rsid w:val="0092494F"/>
    <w:rsid w:val="00924A85"/>
    <w:rsid w:val="00924AF8"/>
    <w:rsid w:val="00925759"/>
    <w:rsid w:val="00926260"/>
    <w:rsid w:val="00926780"/>
    <w:rsid w:val="00926C70"/>
    <w:rsid w:val="00926CA3"/>
    <w:rsid w:val="009270CD"/>
    <w:rsid w:val="009273F2"/>
    <w:rsid w:val="009275C2"/>
    <w:rsid w:val="00927665"/>
    <w:rsid w:val="00927B2F"/>
    <w:rsid w:val="00927E94"/>
    <w:rsid w:val="00930065"/>
    <w:rsid w:val="009300BB"/>
    <w:rsid w:val="00930787"/>
    <w:rsid w:val="009310E1"/>
    <w:rsid w:val="009313D0"/>
    <w:rsid w:val="00931696"/>
    <w:rsid w:val="0093192B"/>
    <w:rsid w:val="00931983"/>
    <w:rsid w:val="00931AB4"/>
    <w:rsid w:val="00931C9A"/>
    <w:rsid w:val="00931F83"/>
    <w:rsid w:val="009321D7"/>
    <w:rsid w:val="009329C2"/>
    <w:rsid w:val="00932A38"/>
    <w:rsid w:val="00932A79"/>
    <w:rsid w:val="009332A6"/>
    <w:rsid w:val="00933335"/>
    <w:rsid w:val="009337D6"/>
    <w:rsid w:val="00933E04"/>
    <w:rsid w:val="00933F9F"/>
    <w:rsid w:val="009344E1"/>
    <w:rsid w:val="009345D5"/>
    <w:rsid w:val="0093461D"/>
    <w:rsid w:val="00934B5E"/>
    <w:rsid w:val="00934C27"/>
    <w:rsid w:val="0093547B"/>
    <w:rsid w:val="00935945"/>
    <w:rsid w:val="00935D7A"/>
    <w:rsid w:val="00935E01"/>
    <w:rsid w:val="00936328"/>
    <w:rsid w:val="00936549"/>
    <w:rsid w:val="00937154"/>
    <w:rsid w:val="00937363"/>
    <w:rsid w:val="00937740"/>
    <w:rsid w:val="0093782B"/>
    <w:rsid w:val="009379EB"/>
    <w:rsid w:val="009379FD"/>
    <w:rsid w:val="00937C37"/>
    <w:rsid w:val="0094078C"/>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0D6"/>
    <w:rsid w:val="00947806"/>
    <w:rsid w:val="0095025A"/>
    <w:rsid w:val="009502E2"/>
    <w:rsid w:val="00950722"/>
    <w:rsid w:val="00950BCB"/>
    <w:rsid w:val="00950BE2"/>
    <w:rsid w:val="00950F71"/>
    <w:rsid w:val="00951135"/>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57D2A"/>
    <w:rsid w:val="009600AC"/>
    <w:rsid w:val="009608D2"/>
    <w:rsid w:val="00960CAE"/>
    <w:rsid w:val="00961322"/>
    <w:rsid w:val="00961440"/>
    <w:rsid w:val="00961634"/>
    <w:rsid w:val="009616FE"/>
    <w:rsid w:val="00961A00"/>
    <w:rsid w:val="00961BEA"/>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67FAA"/>
    <w:rsid w:val="009703C5"/>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3F29"/>
    <w:rsid w:val="0097414B"/>
    <w:rsid w:val="00974DA4"/>
    <w:rsid w:val="00974F45"/>
    <w:rsid w:val="0097511D"/>
    <w:rsid w:val="0097525E"/>
    <w:rsid w:val="00975AFB"/>
    <w:rsid w:val="00975CFE"/>
    <w:rsid w:val="00975D5D"/>
    <w:rsid w:val="0097619E"/>
    <w:rsid w:val="00976597"/>
    <w:rsid w:val="009766D5"/>
    <w:rsid w:val="00976720"/>
    <w:rsid w:val="00976939"/>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164"/>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85"/>
    <w:rsid w:val="009874FD"/>
    <w:rsid w:val="00987529"/>
    <w:rsid w:val="009877F4"/>
    <w:rsid w:val="00987879"/>
    <w:rsid w:val="0098798D"/>
    <w:rsid w:val="00987BDC"/>
    <w:rsid w:val="00987BE4"/>
    <w:rsid w:val="00990278"/>
    <w:rsid w:val="00990356"/>
    <w:rsid w:val="00990465"/>
    <w:rsid w:val="00990658"/>
    <w:rsid w:val="00990700"/>
    <w:rsid w:val="00990765"/>
    <w:rsid w:val="0099079D"/>
    <w:rsid w:val="00990B77"/>
    <w:rsid w:val="009910FF"/>
    <w:rsid w:val="009912BB"/>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01B"/>
    <w:rsid w:val="0099636D"/>
    <w:rsid w:val="009964E0"/>
    <w:rsid w:val="009967B8"/>
    <w:rsid w:val="00996F06"/>
    <w:rsid w:val="00997758"/>
    <w:rsid w:val="009977AA"/>
    <w:rsid w:val="00997A3A"/>
    <w:rsid w:val="009A04F2"/>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338"/>
    <w:rsid w:val="009A4999"/>
    <w:rsid w:val="009A4E56"/>
    <w:rsid w:val="009A50C0"/>
    <w:rsid w:val="009A51A8"/>
    <w:rsid w:val="009A5693"/>
    <w:rsid w:val="009A5CCD"/>
    <w:rsid w:val="009A6C8D"/>
    <w:rsid w:val="009A7419"/>
    <w:rsid w:val="009A781F"/>
    <w:rsid w:val="009A7840"/>
    <w:rsid w:val="009A7B54"/>
    <w:rsid w:val="009A7CD0"/>
    <w:rsid w:val="009A7E48"/>
    <w:rsid w:val="009A7E81"/>
    <w:rsid w:val="009B02B6"/>
    <w:rsid w:val="009B0F16"/>
    <w:rsid w:val="009B1006"/>
    <w:rsid w:val="009B11E0"/>
    <w:rsid w:val="009B1431"/>
    <w:rsid w:val="009B14E0"/>
    <w:rsid w:val="009B18B7"/>
    <w:rsid w:val="009B1A68"/>
    <w:rsid w:val="009B1B8D"/>
    <w:rsid w:val="009B1BC8"/>
    <w:rsid w:val="009B1CDA"/>
    <w:rsid w:val="009B1F7F"/>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24D"/>
    <w:rsid w:val="009C4A91"/>
    <w:rsid w:val="009C4B2D"/>
    <w:rsid w:val="009C4E20"/>
    <w:rsid w:val="009C4E76"/>
    <w:rsid w:val="009C516B"/>
    <w:rsid w:val="009C56C1"/>
    <w:rsid w:val="009C56FE"/>
    <w:rsid w:val="009C583D"/>
    <w:rsid w:val="009C5CC6"/>
    <w:rsid w:val="009C5ECA"/>
    <w:rsid w:val="009C5F1B"/>
    <w:rsid w:val="009C6245"/>
    <w:rsid w:val="009C654D"/>
    <w:rsid w:val="009C65C8"/>
    <w:rsid w:val="009C686C"/>
    <w:rsid w:val="009C6D77"/>
    <w:rsid w:val="009C6D78"/>
    <w:rsid w:val="009C6D8C"/>
    <w:rsid w:val="009C6DB3"/>
    <w:rsid w:val="009C72F1"/>
    <w:rsid w:val="009C74F4"/>
    <w:rsid w:val="009C7752"/>
    <w:rsid w:val="009C7C33"/>
    <w:rsid w:val="009C7D53"/>
    <w:rsid w:val="009D005A"/>
    <w:rsid w:val="009D01D1"/>
    <w:rsid w:val="009D0D1E"/>
    <w:rsid w:val="009D0EEB"/>
    <w:rsid w:val="009D0F12"/>
    <w:rsid w:val="009D147D"/>
    <w:rsid w:val="009D1846"/>
    <w:rsid w:val="009D1B9D"/>
    <w:rsid w:val="009D241E"/>
    <w:rsid w:val="009D25DA"/>
    <w:rsid w:val="009D26BB"/>
    <w:rsid w:val="009D2B12"/>
    <w:rsid w:val="009D2F93"/>
    <w:rsid w:val="009D3167"/>
    <w:rsid w:val="009D33B4"/>
    <w:rsid w:val="009D36BA"/>
    <w:rsid w:val="009D3772"/>
    <w:rsid w:val="009D37AE"/>
    <w:rsid w:val="009D46F3"/>
    <w:rsid w:val="009D47E1"/>
    <w:rsid w:val="009D4EC9"/>
    <w:rsid w:val="009D5175"/>
    <w:rsid w:val="009D5542"/>
    <w:rsid w:val="009D57D4"/>
    <w:rsid w:val="009D5A6C"/>
    <w:rsid w:val="009D5B50"/>
    <w:rsid w:val="009D5D8B"/>
    <w:rsid w:val="009D5E0E"/>
    <w:rsid w:val="009D5F8A"/>
    <w:rsid w:val="009D624C"/>
    <w:rsid w:val="009D6787"/>
    <w:rsid w:val="009D6A89"/>
    <w:rsid w:val="009D6CAD"/>
    <w:rsid w:val="009D6F8F"/>
    <w:rsid w:val="009D7089"/>
    <w:rsid w:val="009D7365"/>
    <w:rsid w:val="009D769B"/>
    <w:rsid w:val="009D778F"/>
    <w:rsid w:val="009D781D"/>
    <w:rsid w:val="009E00F4"/>
    <w:rsid w:val="009E0588"/>
    <w:rsid w:val="009E0A2C"/>
    <w:rsid w:val="009E0B73"/>
    <w:rsid w:val="009E0ED9"/>
    <w:rsid w:val="009E1417"/>
    <w:rsid w:val="009E146C"/>
    <w:rsid w:val="009E15B9"/>
    <w:rsid w:val="009E1735"/>
    <w:rsid w:val="009E1F32"/>
    <w:rsid w:val="009E29A3"/>
    <w:rsid w:val="009E2AE1"/>
    <w:rsid w:val="009E31D6"/>
    <w:rsid w:val="009E34E9"/>
    <w:rsid w:val="009E35A1"/>
    <w:rsid w:val="009E3C5F"/>
    <w:rsid w:val="009E3D27"/>
    <w:rsid w:val="009E3ED0"/>
    <w:rsid w:val="009E40C8"/>
    <w:rsid w:val="009E4626"/>
    <w:rsid w:val="009E4757"/>
    <w:rsid w:val="009E47C4"/>
    <w:rsid w:val="009E5021"/>
    <w:rsid w:val="009E537B"/>
    <w:rsid w:val="009E565E"/>
    <w:rsid w:val="009E5AE5"/>
    <w:rsid w:val="009E5AF6"/>
    <w:rsid w:val="009E5B43"/>
    <w:rsid w:val="009E60A1"/>
    <w:rsid w:val="009E643B"/>
    <w:rsid w:val="009E649E"/>
    <w:rsid w:val="009E668E"/>
    <w:rsid w:val="009E69C6"/>
    <w:rsid w:val="009E79EB"/>
    <w:rsid w:val="009F0068"/>
    <w:rsid w:val="009F00F0"/>
    <w:rsid w:val="009F0725"/>
    <w:rsid w:val="009F09C6"/>
    <w:rsid w:val="009F0AF3"/>
    <w:rsid w:val="009F0B49"/>
    <w:rsid w:val="009F0C63"/>
    <w:rsid w:val="009F0F46"/>
    <w:rsid w:val="009F12F7"/>
    <w:rsid w:val="009F14AD"/>
    <w:rsid w:val="009F16EC"/>
    <w:rsid w:val="009F18BA"/>
    <w:rsid w:val="009F1BBD"/>
    <w:rsid w:val="009F2BE3"/>
    <w:rsid w:val="009F3021"/>
    <w:rsid w:val="009F33B6"/>
    <w:rsid w:val="009F37B7"/>
    <w:rsid w:val="009F37D1"/>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6C6C"/>
    <w:rsid w:val="009F6FDA"/>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A87"/>
    <w:rsid w:val="00A04B79"/>
    <w:rsid w:val="00A04B95"/>
    <w:rsid w:val="00A04C79"/>
    <w:rsid w:val="00A04DEF"/>
    <w:rsid w:val="00A04FB7"/>
    <w:rsid w:val="00A057C3"/>
    <w:rsid w:val="00A062F2"/>
    <w:rsid w:val="00A06C9D"/>
    <w:rsid w:val="00A06F7B"/>
    <w:rsid w:val="00A075D9"/>
    <w:rsid w:val="00A0786A"/>
    <w:rsid w:val="00A07E1D"/>
    <w:rsid w:val="00A101E7"/>
    <w:rsid w:val="00A105D5"/>
    <w:rsid w:val="00A10A4E"/>
    <w:rsid w:val="00A10C66"/>
    <w:rsid w:val="00A11338"/>
    <w:rsid w:val="00A1149C"/>
    <w:rsid w:val="00A116B0"/>
    <w:rsid w:val="00A1189A"/>
    <w:rsid w:val="00A118F9"/>
    <w:rsid w:val="00A11C44"/>
    <w:rsid w:val="00A120B3"/>
    <w:rsid w:val="00A12216"/>
    <w:rsid w:val="00A123BB"/>
    <w:rsid w:val="00A12533"/>
    <w:rsid w:val="00A12CE3"/>
    <w:rsid w:val="00A12DA3"/>
    <w:rsid w:val="00A130F8"/>
    <w:rsid w:val="00A134B6"/>
    <w:rsid w:val="00A13E6B"/>
    <w:rsid w:val="00A13EC2"/>
    <w:rsid w:val="00A14193"/>
    <w:rsid w:val="00A1426B"/>
    <w:rsid w:val="00A14821"/>
    <w:rsid w:val="00A153E5"/>
    <w:rsid w:val="00A1551B"/>
    <w:rsid w:val="00A157B0"/>
    <w:rsid w:val="00A157F3"/>
    <w:rsid w:val="00A15C45"/>
    <w:rsid w:val="00A1628C"/>
    <w:rsid w:val="00A1728E"/>
    <w:rsid w:val="00A1783D"/>
    <w:rsid w:val="00A17B6A"/>
    <w:rsid w:val="00A17EAE"/>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683"/>
    <w:rsid w:val="00A339FC"/>
    <w:rsid w:val="00A33E65"/>
    <w:rsid w:val="00A34815"/>
    <w:rsid w:val="00A348E5"/>
    <w:rsid w:val="00A34A07"/>
    <w:rsid w:val="00A34DB6"/>
    <w:rsid w:val="00A34EB1"/>
    <w:rsid w:val="00A351B2"/>
    <w:rsid w:val="00A35314"/>
    <w:rsid w:val="00A3584B"/>
    <w:rsid w:val="00A35865"/>
    <w:rsid w:val="00A35953"/>
    <w:rsid w:val="00A35D4F"/>
    <w:rsid w:val="00A35FDB"/>
    <w:rsid w:val="00A36011"/>
    <w:rsid w:val="00A36309"/>
    <w:rsid w:val="00A363CA"/>
    <w:rsid w:val="00A3655B"/>
    <w:rsid w:val="00A365AB"/>
    <w:rsid w:val="00A36607"/>
    <w:rsid w:val="00A36C7F"/>
    <w:rsid w:val="00A36CE6"/>
    <w:rsid w:val="00A37275"/>
    <w:rsid w:val="00A37365"/>
    <w:rsid w:val="00A374EB"/>
    <w:rsid w:val="00A374FD"/>
    <w:rsid w:val="00A376F7"/>
    <w:rsid w:val="00A3777F"/>
    <w:rsid w:val="00A37B67"/>
    <w:rsid w:val="00A37D51"/>
    <w:rsid w:val="00A37DEA"/>
    <w:rsid w:val="00A4012B"/>
    <w:rsid w:val="00A4026A"/>
    <w:rsid w:val="00A40464"/>
    <w:rsid w:val="00A407FA"/>
    <w:rsid w:val="00A40DA2"/>
    <w:rsid w:val="00A40FAB"/>
    <w:rsid w:val="00A419A5"/>
    <w:rsid w:val="00A41C09"/>
    <w:rsid w:val="00A41FF7"/>
    <w:rsid w:val="00A42547"/>
    <w:rsid w:val="00A4257D"/>
    <w:rsid w:val="00A42684"/>
    <w:rsid w:val="00A42AB7"/>
    <w:rsid w:val="00A434BA"/>
    <w:rsid w:val="00A43521"/>
    <w:rsid w:val="00A4373F"/>
    <w:rsid w:val="00A43AE3"/>
    <w:rsid w:val="00A43AF3"/>
    <w:rsid w:val="00A43C79"/>
    <w:rsid w:val="00A43F4A"/>
    <w:rsid w:val="00A44638"/>
    <w:rsid w:val="00A44C79"/>
    <w:rsid w:val="00A44C7A"/>
    <w:rsid w:val="00A44CED"/>
    <w:rsid w:val="00A44D77"/>
    <w:rsid w:val="00A450A5"/>
    <w:rsid w:val="00A4538E"/>
    <w:rsid w:val="00A4547E"/>
    <w:rsid w:val="00A45815"/>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BB5"/>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575E1"/>
    <w:rsid w:val="00A6001A"/>
    <w:rsid w:val="00A60087"/>
    <w:rsid w:val="00A60C23"/>
    <w:rsid w:val="00A60C54"/>
    <w:rsid w:val="00A60FB1"/>
    <w:rsid w:val="00A61939"/>
    <w:rsid w:val="00A619C9"/>
    <w:rsid w:val="00A61B99"/>
    <w:rsid w:val="00A61C6B"/>
    <w:rsid w:val="00A62646"/>
    <w:rsid w:val="00A62808"/>
    <w:rsid w:val="00A62942"/>
    <w:rsid w:val="00A62B20"/>
    <w:rsid w:val="00A62C18"/>
    <w:rsid w:val="00A6311E"/>
    <w:rsid w:val="00A6327A"/>
    <w:rsid w:val="00A6363C"/>
    <w:rsid w:val="00A648F9"/>
    <w:rsid w:val="00A653D1"/>
    <w:rsid w:val="00A6554F"/>
    <w:rsid w:val="00A65980"/>
    <w:rsid w:val="00A659AA"/>
    <w:rsid w:val="00A65BCB"/>
    <w:rsid w:val="00A66293"/>
    <w:rsid w:val="00A66463"/>
    <w:rsid w:val="00A67035"/>
    <w:rsid w:val="00A67113"/>
    <w:rsid w:val="00A67133"/>
    <w:rsid w:val="00A67297"/>
    <w:rsid w:val="00A6759E"/>
    <w:rsid w:val="00A675E3"/>
    <w:rsid w:val="00A67849"/>
    <w:rsid w:val="00A67B2A"/>
    <w:rsid w:val="00A67CDC"/>
    <w:rsid w:val="00A705A0"/>
    <w:rsid w:val="00A70680"/>
    <w:rsid w:val="00A70B72"/>
    <w:rsid w:val="00A713FF"/>
    <w:rsid w:val="00A71567"/>
    <w:rsid w:val="00A717A1"/>
    <w:rsid w:val="00A7191B"/>
    <w:rsid w:val="00A71EC7"/>
    <w:rsid w:val="00A72531"/>
    <w:rsid w:val="00A725CA"/>
    <w:rsid w:val="00A7275E"/>
    <w:rsid w:val="00A72936"/>
    <w:rsid w:val="00A72C48"/>
    <w:rsid w:val="00A72C76"/>
    <w:rsid w:val="00A72E76"/>
    <w:rsid w:val="00A73AA9"/>
    <w:rsid w:val="00A73ADA"/>
    <w:rsid w:val="00A73C25"/>
    <w:rsid w:val="00A73CD2"/>
    <w:rsid w:val="00A743D1"/>
    <w:rsid w:val="00A744F6"/>
    <w:rsid w:val="00A74B44"/>
    <w:rsid w:val="00A75094"/>
    <w:rsid w:val="00A750FD"/>
    <w:rsid w:val="00A751C5"/>
    <w:rsid w:val="00A751DF"/>
    <w:rsid w:val="00A752E5"/>
    <w:rsid w:val="00A757FF"/>
    <w:rsid w:val="00A759FF"/>
    <w:rsid w:val="00A75D37"/>
    <w:rsid w:val="00A7656D"/>
    <w:rsid w:val="00A76992"/>
    <w:rsid w:val="00A76C39"/>
    <w:rsid w:val="00A773D9"/>
    <w:rsid w:val="00A7765C"/>
    <w:rsid w:val="00A7790D"/>
    <w:rsid w:val="00A77915"/>
    <w:rsid w:val="00A77CFA"/>
    <w:rsid w:val="00A77EE8"/>
    <w:rsid w:val="00A8050F"/>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3B3"/>
    <w:rsid w:val="00A855E6"/>
    <w:rsid w:val="00A85675"/>
    <w:rsid w:val="00A85B19"/>
    <w:rsid w:val="00A85B47"/>
    <w:rsid w:val="00A85EAB"/>
    <w:rsid w:val="00A85FFF"/>
    <w:rsid w:val="00A86568"/>
    <w:rsid w:val="00A87095"/>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5F1C"/>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2F02"/>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A71DE"/>
    <w:rsid w:val="00AA7FD1"/>
    <w:rsid w:val="00AB0470"/>
    <w:rsid w:val="00AB0BC9"/>
    <w:rsid w:val="00AB0E8B"/>
    <w:rsid w:val="00AB0FFB"/>
    <w:rsid w:val="00AB1789"/>
    <w:rsid w:val="00AB181B"/>
    <w:rsid w:val="00AB192F"/>
    <w:rsid w:val="00AB19C2"/>
    <w:rsid w:val="00AB1D80"/>
    <w:rsid w:val="00AB1DFB"/>
    <w:rsid w:val="00AB2492"/>
    <w:rsid w:val="00AB2B49"/>
    <w:rsid w:val="00AB2CD6"/>
    <w:rsid w:val="00AB2CF6"/>
    <w:rsid w:val="00AB3078"/>
    <w:rsid w:val="00AB38EF"/>
    <w:rsid w:val="00AB398C"/>
    <w:rsid w:val="00AB3AFF"/>
    <w:rsid w:val="00AB3D69"/>
    <w:rsid w:val="00AB4020"/>
    <w:rsid w:val="00AB43D0"/>
    <w:rsid w:val="00AB4D42"/>
    <w:rsid w:val="00AB5720"/>
    <w:rsid w:val="00AB581B"/>
    <w:rsid w:val="00AB5ED0"/>
    <w:rsid w:val="00AB6148"/>
    <w:rsid w:val="00AB625C"/>
    <w:rsid w:val="00AB6579"/>
    <w:rsid w:val="00AB689D"/>
    <w:rsid w:val="00AB6F4E"/>
    <w:rsid w:val="00AB72BF"/>
    <w:rsid w:val="00AB73B7"/>
    <w:rsid w:val="00AB7C4B"/>
    <w:rsid w:val="00AB7D1B"/>
    <w:rsid w:val="00AC0421"/>
    <w:rsid w:val="00AC05CB"/>
    <w:rsid w:val="00AC0AD7"/>
    <w:rsid w:val="00AC10EA"/>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B8E"/>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D6A"/>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3452"/>
    <w:rsid w:val="00AD3A53"/>
    <w:rsid w:val="00AD406B"/>
    <w:rsid w:val="00AD41F2"/>
    <w:rsid w:val="00AD454B"/>
    <w:rsid w:val="00AD4A6C"/>
    <w:rsid w:val="00AD4CD7"/>
    <w:rsid w:val="00AD4D4A"/>
    <w:rsid w:val="00AD5024"/>
    <w:rsid w:val="00AD522E"/>
    <w:rsid w:val="00AD5554"/>
    <w:rsid w:val="00AD57FF"/>
    <w:rsid w:val="00AD5C06"/>
    <w:rsid w:val="00AD5DEB"/>
    <w:rsid w:val="00AD62D8"/>
    <w:rsid w:val="00AD6892"/>
    <w:rsid w:val="00AD7377"/>
    <w:rsid w:val="00AD779E"/>
    <w:rsid w:val="00AD7995"/>
    <w:rsid w:val="00AD7C36"/>
    <w:rsid w:val="00AE0019"/>
    <w:rsid w:val="00AE071B"/>
    <w:rsid w:val="00AE09C4"/>
    <w:rsid w:val="00AE11C8"/>
    <w:rsid w:val="00AE1810"/>
    <w:rsid w:val="00AE1C68"/>
    <w:rsid w:val="00AE1C8D"/>
    <w:rsid w:val="00AE1D25"/>
    <w:rsid w:val="00AE224D"/>
    <w:rsid w:val="00AE23F8"/>
    <w:rsid w:val="00AE256A"/>
    <w:rsid w:val="00AE2CA7"/>
    <w:rsid w:val="00AE2E23"/>
    <w:rsid w:val="00AE3008"/>
    <w:rsid w:val="00AE3CA4"/>
    <w:rsid w:val="00AE401D"/>
    <w:rsid w:val="00AE465E"/>
    <w:rsid w:val="00AE4887"/>
    <w:rsid w:val="00AE48A7"/>
    <w:rsid w:val="00AE4C88"/>
    <w:rsid w:val="00AE4D08"/>
    <w:rsid w:val="00AE515B"/>
    <w:rsid w:val="00AE51EB"/>
    <w:rsid w:val="00AE58E4"/>
    <w:rsid w:val="00AE5A45"/>
    <w:rsid w:val="00AE5E2A"/>
    <w:rsid w:val="00AE5F01"/>
    <w:rsid w:val="00AE6266"/>
    <w:rsid w:val="00AE66D1"/>
    <w:rsid w:val="00AE6C9C"/>
    <w:rsid w:val="00AE704A"/>
    <w:rsid w:val="00AE709D"/>
    <w:rsid w:val="00AE7349"/>
    <w:rsid w:val="00AE7CF7"/>
    <w:rsid w:val="00AE7D4C"/>
    <w:rsid w:val="00AE7EE0"/>
    <w:rsid w:val="00AF04B0"/>
    <w:rsid w:val="00AF0BDF"/>
    <w:rsid w:val="00AF0D7A"/>
    <w:rsid w:val="00AF0E5B"/>
    <w:rsid w:val="00AF104B"/>
    <w:rsid w:val="00AF1102"/>
    <w:rsid w:val="00AF115E"/>
    <w:rsid w:val="00AF13A2"/>
    <w:rsid w:val="00AF2567"/>
    <w:rsid w:val="00AF31C6"/>
    <w:rsid w:val="00AF37D0"/>
    <w:rsid w:val="00AF37EB"/>
    <w:rsid w:val="00AF3988"/>
    <w:rsid w:val="00AF3C7D"/>
    <w:rsid w:val="00AF3E84"/>
    <w:rsid w:val="00AF3E9F"/>
    <w:rsid w:val="00AF40D4"/>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5D0"/>
    <w:rsid w:val="00B028BD"/>
    <w:rsid w:val="00B02910"/>
    <w:rsid w:val="00B029E6"/>
    <w:rsid w:val="00B02A27"/>
    <w:rsid w:val="00B02CC8"/>
    <w:rsid w:val="00B02E56"/>
    <w:rsid w:val="00B03531"/>
    <w:rsid w:val="00B03589"/>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07B2A"/>
    <w:rsid w:val="00B10070"/>
    <w:rsid w:val="00B104CE"/>
    <w:rsid w:val="00B1058D"/>
    <w:rsid w:val="00B10590"/>
    <w:rsid w:val="00B105A0"/>
    <w:rsid w:val="00B1062E"/>
    <w:rsid w:val="00B10978"/>
    <w:rsid w:val="00B10998"/>
    <w:rsid w:val="00B10A8B"/>
    <w:rsid w:val="00B10B31"/>
    <w:rsid w:val="00B10D23"/>
    <w:rsid w:val="00B110F6"/>
    <w:rsid w:val="00B11CF6"/>
    <w:rsid w:val="00B11FAE"/>
    <w:rsid w:val="00B12C87"/>
    <w:rsid w:val="00B12CCC"/>
    <w:rsid w:val="00B12D0E"/>
    <w:rsid w:val="00B130FA"/>
    <w:rsid w:val="00B13196"/>
    <w:rsid w:val="00B1353C"/>
    <w:rsid w:val="00B135C0"/>
    <w:rsid w:val="00B13B5F"/>
    <w:rsid w:val="00B13E8C"/>
    <w:rsid w:val="00B141B6"/>
    <w:rsid w:val="00B1421D"/>
    <w:rsid w:val="00B14799"/>
    <w:rsid w:val="00B147C1"/>
    <w:rsid w:val="00B14A0F"/>
    <w:rsid w:val="00B1520B"/>
    <w:rsid w:val="00B157E6"/>
    <w:rsid w:val="00B15C54"/>
    <w:rsid w:val="00B15E55"/>
    <w:rsid w:val="00B1655C"/>
    <w:rsid w:val="00B165E6"/>
    <w:rsid w:val="00B16822"/>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86C"/>
    <w:rsid w:val="00B2490E"/>
    <w:rsid w:val="00B25270"/>
    <w:rsid w:val="00B25B62"/>
    <w:rsid w:val="00B2607A"/>
    <w:rsid w:val="00B26298"/>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AE"/>
    <w:rsid w:val="00B320CD"/>
    <w:rsid w:val="00B32125"/>
    <w:rsid w:val="00B32166"/>
    <w:rsid w:val="00B323D8"/>
    <w:rsid w:val="00B32770"/>
    <w:rsid w:val="00B328FC"/>
    <w:rsid w:val="00B32A9C"/>
    <w:rsid w:val="00B32F1D"/>
    <w:rsid w:val="00B332FB"/>
    <w:rsid w:val="00B33E0F"/>
    <w:rsid w:val="00B34428"/>
    <w:rsid w:val="00B3468D"/>
    <w:rsid w:val="00B34DD8"/>
    <w:rsid w:val="00B34E98"/>
    <w:rsid w:val="00B35BD1"/>
    <w:rsid w:val="00B35E17"/>
    <w:rsid w:val="00B35EA9"/>
    <w:rsid w:val="00B35FF0"/>
    <w:rsid w:val="00B369F4"/>
    <w:rsid w:val="00B36A26"/>
    <w:rsid w:val="00B36D53"/>
    <w:rsid w:val="00B370A1"/>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4F3"/>
    <w:rsid w:val="00B435BD"/>
    <w:rsid w:val="00B43A0C"/>
    <w:rsid w:val="00B43A1E"/>
    <w:rsid w:val="00B43AB8"/>
    <w:rsid w:val="00B43AD4"/>
    <w:rsid w:val="00B44324"/>
    <w:rsid w:val="00B443A7"/>
    <w:rsid w:val="00B44AF7"/>
    <w:rsid w:val="00B44F04"/>
    <w:rsid w:val="00B4500E"/>
    <w:rsid w:val="00B45112"/>
    <w:rsid w:val="00B45973"/>
    <w:rsid w:val="00B45ABD"/>
    <w:rsid w:val="00B45F6E"/>
    <w:rsid w:val="00B4601F"/>
    <w:rsid w:val="00B46517"/>
    <w:rsid w:val="00B4693A"/>
    <w:rsid w:val="00B46E2B"/>
    <w:rsid w:val="00B46FBE"/>
    <w:rsid w:val="00B47FF5"/>
    <w:rsid w:val="00B50043"/>
    <w:rsid w:val="00B501DE"/>
    <w:rsid w:val="00B501F5"/>
    <w:rsid w:val="00B50625"/>
    <w:rsid w:val="00B506EF"/>
    <w:rsid w:val="00B5093C"/>
    <w:rsid w:val="00B50995"/>
    <w:rsid w:val="00B50A5C"/>
    <w:rsid w:val="00B50C85"/>
    <w:rsid w:val="00B50D3E"/>
    <w:rsid w:val="00B51264"/>
    <w:rsid w:val="00B51393"/>
    <w:rsid w:val="00B51898"/>
    <w:rsid w:val="00B51925"/>
    <w:rsid w:val="00B5208D"/>
    <w:rsid w:val="00B52106"/>
    <w:rsid w:val="00B522CB"/>
    <w:rsid w:val="00B52384"/>
    <w:rsid w:val="00B52757"/>
    <w:rsid w:val="00B52C4E"/>
    <w:rsid w:val="00B535D8"/>
    <w:rsid w:val="00B53745"/>
    <w:rsid w:val="00B53825"/>
    <w:rsid w:val="00B542F0"/>
    <w:rsid w:val="00B543D6"/>
    <w:rsid w:val="00B54435"/>
    <w:rsid w:val="00B546C7"/>
    <w:rsid w:val="00B54893"/>
    <w:rsid w:val="00B54B83"/>
    <w:rsid w:val="00B55145"/>
    <w:rsid w:val="00B551C4"/>
    <w:rsid w:val="00B5526B"/>
    <w:rsid w:val="00B55592"/>
    <w:rsid w:val="00B55633"/>
    <w:rsid w:val="00B55853"/>
    <w:rsid w:val="00B55E9A"/>
    <w:rsid w:val="00B55F2F"/>
    <w:rsid w:val="00B55F4E"/>
    <w:rsid w:val="00B55FA7"/>
    <w:rsid w:val="00B561C1"/>
    <w:rsid w:val="00B56573"/>
    <w:rsid w:val="00B56632"/>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BF"/>
    <w:rsid w:val="00B6115F"/>
    <w:rsid w:val="00B611C9"/>
    <w:rsid w:val="00B6189F"/>
    <w:rsid w:val="00B619BB"/>
    <w:rsid w:val="00B61C76"/>
    <w:rsid w:val="00B61E0B"/>
    <w:rsid w:val="00B620A4"/>
    <w:rsid w:val="00B62446"/>
    <w:rsid w:val="00B62B27"/>
    <w:rsid w:val="00B62E26"/>
    <w:rsid w:val="00B631E4"/>
    <w:rsid w:val="00B63254"/>
    <w:rsid w:val="00B633DB"/>
    <w:rsid w:val="00B633E2"/>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56B"/>
    <w:rsid w:val="00B66EE9"/>
    <w:rsid w:val="00B66F33"/>
    <w:rsid w:val="00B6720E"/>
    <w:rsid w:val="00B6736F"/>
    <w:rsid w:val="00B67612"/>
    <w:rsid w:val="00B67A1F"/>
    <w:rsid w:val="00B67DF4"/>
    <w:rsid w:val="00B70048"/>
    <w:rsid w:val="00B705D0"/>
    <w:rsid w:val="00B70851"/>
    <w:rsid w:val="00B709DD"/>
    <w:rsid w:val="00B70DEC"/>
    <w:rsid w:val="00B7125D"/>
    <w:rsid w:val="00B7184B"/>
    <w:rsid w:val="00B71BF0"/>
    <w:rsid w:val="00B71D79"/>
    <w:rsid w:val="00B71E12"/>
    <w:rsid w:val="00B72369"/>
    <w:rsid w:val="00B72AED"/>
    <w:rsid w:val="00B72C5D"/>
    <w:rsid w:val="00B7332F"/>
    <w:rsid w:val="00B733F8"/>
    <w:rsid w:val="00B7351C"/>
    <w:rsid w:val="00B73B86"/>
    <w:rsid w:val="00B73F1E"/>
    <w:rsid w:val="00B741F0"/>
    <w:rsid w:val="00B7426B"/>
    <w:rsid w:val="00B74599"/>
    <w:rsid w:val="00B750AF"/>
    <w:rsid w:val="00B755E2"/>
    <w:rsid w:val="00B75874"/>
    <w:rsid w:val="00B75BEF"/>
    <w:rsid w:val="00B75D71"/>
    <w:rsid w:val="00B75E32"/>
    <w:rsid w:val="00B766CF"/>
    <w:rsid w:val="00B7681C"/>
    <w:rsid w:val="00B76918"/>
    <w:rsid w:val="00B76AB8"/>
    <w:rsid w:val="00B76B8C"/>
    <w:rsid w:val="00B76BCD"/>
    <w:rsid w:val="00B77217"/>
    <w:rsid w:val="00B77240"/>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9D9"/>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748"/>
    <w:rsid w:val="00B909DA"/>
    <w:rsid w:val="00B90A36"/>
    <w:rsid w:val="00B90B38"/>
    <w:rsid w:val="00B91334"/>
    <w:rsid w:val="00B915F2"/>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5C"/>
    <w:rsid w:val="00B96360"/>
    <w:rsid w:val="00B966F6"/>
    <w:rsid w:val="00B97105"/>
    <w:rsid w:val="00B97E63"/>
    <w:rsid w:val="00BA0CA8"/>
    <w:rsid w:val="00BA184E"/>
    <w:rsid w:val="00BA1B32"/>
    <w:rsid w:val="00BA23D3"/>
    <w:rsid w:val="00BA241E"/>
    <w:rsid w:val="00BA25A5"/>
    <w:rsid w:val="00BA2A74"/>
    <w:rsid w:val="00BA3444"/>
    <w:rsid w:val="00BA36D4"/>
    <w:rsid w:val="00BA3752"/>
    <w:rsid w:val="00BA3863"/>
    <w:rsid w:val="00BA4C7E"/>
    <w:rsid w:val="00BA4CEC"/>
    <w:rsid w:val="00BA510A"/>
    <w:rsid w:val="00BA5412"/>
    <w:rsid w:val="00BA56CE"/>
    <w:rsid w:val="00BA5BBC"/>
    <w:rsid w:val="00BA6076"/>
    <w:rsid w:val="00BA60E7"/>
    <w:rsid w:val="00BA6A7B"/>
    <w:rsid w:val="00BA7428"/>
    <w:rsid w:val="00BA7632"/>
    <w:rsid w:val="00BA77C6"/>
    <w:rsid w:val="00BB0511"/>
    <w:rsid w:val="00BB124A"/>
    <w:rsid w:val="00BB1930"/>
    <w:rsid w:val="00BB1A11"/>
    <w:rsid w:val="00BB1B01"/>
    <w:rsid w:val="00BB1FF1"/>
    <w:rsid w:val="00BB220A"/>
    <w:rsid w:val="00BB2762"/>
    <w:rsid w:val="00BB289A"/>
    <w:rsid w:val="00BB2AD8"/>
    <w:rsid w:val="00BB2B1E"/>
    <w:rsid w:val="00BB321E"/>
    <w:rsid w:val="00BB33A7"/>
    <w:rsid w:val="00BB39C4"/>
    <w:rsid w:val="00BB3AE8"/>
    <w:rsid w:val="00BB3C92"/>
    <w:rsid w:val="00BB3F3E"/>
    <w:rsid w:val="00BB4134"/>
    <w:rsid w:val="00BB433B"/>
    <w:rsid w:val="00BB4647"/>
    <w:rsid w:val="00BB4656"/>
    <w:rsid w:val="00BB480A"/>
    <w:rsid w:val="00BB4907"/>
    <w:rsid w:val="00BB4A19"/>
    <w:rsid w:val="00BB4A1C"/>
    <w:rsid w:val="00BB4C13"/>
    <w:rsid w:val="00BB4C3F"/>
    <w:rsid w:val="00BB56CC"/>
    <w:rsid w:val="00BB581B"/>
    <w:rsid w:val="00BB5E9E"/>
    <w:rsid w:val="00BB5FE7"/>
    <w:rsid w:val="00BB618C"/>
    <w:rsid w:val="00BB67AF"/>
    <w:rsid w:val="00BB6894"/>
    <w:rsid w:val="00BB6CFD"/>
    <w:rsid w:val="00BB6E47"/>
    <w:rsid w:val="00BB76FC"/>
    <w:rsid w:val="00BB7E05"/>
    <w:rsid w:val="00BB7F03"/>
    <w:rsid w:val="00BC0869"/>
    <w:rsid w:val="00BC13EC"/>
    <w:rsid w:val="00BC141C"/>
    <w:rsid w:val="00BC15D3"/>
    <w:rsid w:val="00BC1826"/>
    <w:rsid w:val="00BC219B"/>
    <w:rsid w:val="00BC2200"/>
    <w:rsid w:val="00BC244C"/>
    <w:rsid w:val="00BC3345"/>
    <w:rsid w:val="00BC34C5"/>
    <w:rsid w:val="00BC3621"/>
    <w:rsid w:val="00BC38C8"/>
    <w:rsid w:val="00BC3C69"/>
    <w:rsid w:val="00BC42D8"/>
    <w:rsid w:val="00BC43B0"/>
    <w:rsid w:val="00BC4610"/>
    <w:rsid w:val="00BC5D3D"/>
    <w:rsid w:val="00BC6296"/>
    <w:rsid w:val="00BC638E"/>
    <w:rsid w:val="00BC6A00"/>
    <w:rsid w:val="00BC6B96"/>
    <w:rsid w:val="00BC6D25"/>
    <w:rsid w:val="00BC7239"/>
    <w:rsid w:val="00BC729D"/>
    <w:rsid w:val="00BC72F2"/>
    <w:rsid w:val="00BC7543"/>
    <w:rsid w:val="00BC7816"/>
    <w:rsid w:val="00BC7A7C"/>
    <w:rsid w:val="00BC7FE4"/>
    <w:rsid w:val="00BD009F"/>
    <w:rsid w:val="00BD06FB"/>
    <w:rsid w:val="00BD0821"/>
    <w:rsid w:val="00BD0900"/>
    <w:rsid w:val="00BD09D4"/>
    <w:rsid w:val="00BD1336"/>
    <w:rsid w:val="00BD1585"/>
    <w:rsid w:val="00BD2194"/>
    <w:rsid w:val="00BD21E6"/>
    <w:rsid w:val="00BD2909"/>
    <w:rsid w:val="00BD2C12"/>
    <w:rsid w:val="00BD2E31"/>
    <w:rsid w:val="00BD3427"/>
    <w:rsid w:val="00BD37B7"/>
    <w:rsid w:val="00BD3883"/>
    <w:rsid w:val="00BD389F"/>
    <w:rsid w:val="00BD3A81"/>
    <w:rsid w:val="00BD3ABB"/>
    <w:rsid w:val="00BD3AF2"/>
    <w:rsid w:val="00BD412A"/>
    <w:rsid w:val="00BD4283"/>
    <w:rsid w:val="00BD4CB9"/>
    <w:rsid w:val="00BD4EDC"/>
    <w:rsid w:val="00BD4FD3"/>
    <w:rsid w:val="00BD5985"/>
    <w:rsid w:val="00BD59FC"/>
    <w:rsid w:val="00BD5AA6"/>
    <w:rsid w:val="00BD5BC3"/>
    <w:rsid w:val="00BD5F0A"/>
    <w:rsid w:val="00BD6267"/>
    <w:rsid w:val="00BD635C"/>
    <w:rsid w:val="00BD649B"/>
    <w:rsid w:val="00BD64B3"/>
    <w:rsid w:val="00BD68D3"/>
    <w:rsid w:val="00BD6D7D"/>
    <w:rsid w:val="00BD703D"/>
    <w:rsid w:val="00BD711B"/>
    <w:rsid w:val="00BD75C8"/>
    <w:rsid w:val="00BD765C"/>
    <w:rsid w:val="00BD7982"/>
    <w:rsid w:val="00BD7A8A"/>
    <w:rsid w:val="00BE02AB"/>
    <w:rsid w:val="00BE0D1A"/>
    <w:rsid w:val="00BE0EDF"/>
    <w:rsid w:val="00BE10B1"/>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5752"/>
    <w:rsid w:val="00BE61B0"/>
    <w:rsid w:val="00BE64A3"/>
    <w:rsid w:val="00BE6742"/>
    <w:rsid w:val="00BE67C8"/>
    <w:rsid w:val="00BE6F8A"/>
    <w:rsid w:val="00BE73B6"/>
    <w:rsid w:val="00BE76CE"/>
    <w:rsid w:val="00BE7921"/>
    <w:rsid w:val="00BE79AC"/>
    <w:rsid w:val="00BF0CF1"/>
    <w:rsid w:val="00BF105B"/>
    <w:rsid w:val="00BF172D"/>
    <w:rsid w:val="00BF1BF5"/>
    <w:rsid w:val="00BF1FA9"/>
    <w:rsid w:val="00BF22F3"/>
    <w:rsid w:val="00BF2494"/>
    <w:rsid w:val="00BF27C1"/>
    <w:rsid w:val="00BF29BB"/>
    <w:rsid w:val="00BF2AB1"/>
    <w:rsid w:val="00BF2BC5"/>
    <w:rsid w:val="00BF3121"/>
    <w:rsid w:val="00BF3170"/>
    <w:rsid w:val="00BF35E6"/>
    <w:rsid w:val="00BF3B30"/>
    <w:rsid w:val="00BF3C6C"/>
    <w:rsid w:val="00BF4551"/>
    <w:rsid w:val="00BF5006"/>
    <w:rsid w:val="00BF5592"/>
    <w:rsid w:val="00BF5DAD"/>
    <w:rsid w:val="00BF5E43"/>
    <w:rsid w:val="00BF60A7"/>
    <w:rsid w:val="00BF69C8"/>
    <w:rsid w:val="00BF6A06"/>
    <w:rsid w:val="00BF6C10"/>
    <w:rsid w:val="00BF6C85"/>
    <w:rsid w:val="00BF6D92"/>
    <w:rsid w:val="00BF7231"/>
    <w:rsid w:val="00BF756A"/>
    <w:rsid w:val="00BF7ADF"/>
    <w:rsid w:val="00C000C4"/>
    <w:rsid w:val="00C00429"/>
    <w:rsid w:val="00C00719"/>
    <w:rsid w:val="00C00B88"/>
    <w:rsid w:val="00C00F83"/>
    <w:rsid w:val="00C0116E"/>
    <w:rsid w:val="00C01359"/>
    <w:rsid w:val="00C01375"/>
    <w:rsid w:val="00C01630"/>
    <w:rsid w:val="00C018E6"/>
    <w:rsid w:val="00C01E23"/>
    <w:rsid w:val="00C02799"/>
    <w:rsid w:val="00C02AE9"/>
    <w:rsid w:val="00C0334C"/>
    <w:rsid w:val="00C036AB"/>
    <w:rsid w:val="00C03E08"/>
    <w:rsid w:val="00C04081"/>
    <w:rsid w:val="00C04131"/>
    <w:rsid w:val="00C041D9"/>
    <w:rsid w:val="00C0482E"/>
    <w:rsid w:val="00C049E0"/>
    <w:rsid w:val="00C04D08"/>
    <w:rsid w:val="00C05433"/>
    <w:rsid w:val="00C057D0"/>
    <w:rsid w:val="00C057DD"/>
    <w:rsid w:val="00C06253"/>
    <w:rsid w:val="00C065BB"/>
    <w:rsid w:val="00C069E8"/>
    <w:rsid w:val="00C06D68"/>
    <w:rsid w:val="00C071D7"/>
    <w:rsid w:val="00C07AAB"/>
    <w:rsid w:val="00C07EDC"/>
    <w:rsid w:val="00C10225"/>
    <w:rsid w:val="00C10CD3"/>
    <w:rsid w:val="00C120CC"/>
    <w:rsid w:val="00C1238F"/>
    <w:rsid w:val="00C12670"/>
    <w:rsid w:val="00C12B5B"/>
    <w:rsid w:val="00C12C66"/>
    <w:rsid w:val="00C12CE6"/>
    <w:rsid w:val="00C12ECD"/>
    <w:rsid w:val="00C13CA5"/>
    <w:rsid w:val="00C13D13"/>
    <w:rsid w:val="00C13F08"/>
    <w:rsid w:val="00C1453E"/>
    <w:rsid w:val="00C14F56"/>
    <w:rsid w:val="00C15379"/>
    <w:rsid w:val="00C155A9"/>
    <w:rsid w:val="00C15C3B"/>
    <w:rsid w:val="00C1623E"/>
    <w:rsid w:val="00C1689B"/>
    <w:rsid w:val="00C1698D"/>
    <w:rsid w:val="00C16B26"/>
    <w:rsid w:val="00C17325"/>
    <w:rsid w:val="00C17C5E"/>
    <w:rsid w:val="00C17CF8"/>
    <w:rsid w:val="00C20046"/>
    <w:rsid w:val="00C204FC"/>
    <w:rsid w:val="00C20687"/>
    <w:rsid w:val="00C2086F"/>
    <w:rsid w:val="00C209A7"/>
    <w:rsid w:val="00C20B94"/>
    <w:rsid w:val="00C20C89"/>
    <w:rsid w:val="00C21099"/>
    <w:rsid w:val="00C2134E"/>
    <w:rsid w:val="00C215F3"/>
    <w:rsid w:val="00C21633"/>
    <w:rsid w:val="00C219E6"/>
    <w:rsid w:val="00C21E95"/>
    <w:rsid w:val="00C22082"/>
    <w:rsid w:val="00C22309"/>
    <w:rsid w:val="00C226BE"/>
    <w:rsid w:val="00C22F1B"/>
    <w:rsid w:val="00C23D9E"/>
    <w:rsid w:val="00C23FFF"/>
    <w:rsid w:val="00C241AA"/>
    <w:rsid w:val="00C2435F"/>
    <w:rsid w:val="00C2467F"/>
    <w:rsid w:val="00C2495F"/>
    <w:rsid w:val="00C258E4"/>
    <w:rsid w:val="00C25AB7"/>
    <w:rsid w:val="00C261C7"/>
    <w:rsid w:val="00C26284"/>
    <w:rsid w:val="00C26371"/>
    <w:rsid w:val="00C269D7"/>
    <w:rsid w:val="00C26C96"/>
    <w:rsid w:val="00C26DB7"/>
    <w:rsid w:val="00C27594"/>
    <w:rsid w:val="00C277AA"/>
    <w:rsid w:val="00C27BFD"/>
    <w:rsid w:val="00C303B7"/>
    <w:rsid w:val="00C304A1"/>
    <w:rsid w:val="00C3065E"/>
    <w:rsid w:val="00C308B4"/>
    <w:rsid w:val="00C30DF2"/>
    <w:rsid w:val="00C31564"/>
    <w:rsid w:val="00C31800"/>
    <w:rsid w:val="00C31A9A"/>
    <w:rsid w:val="00C31ACD"/>
    <w:rsid w:val="00C31C81"/>
    <w:rsid w:val="00C31DC6"/>
    <w:rsid w:val="00C33CAA"/>
    <w:rsid w:val="00C33D85"/>
    <w:rsid w:val="00C33F6E"/>
    <w:rsid w:val="00C33FBD"/>
    <w:rsid w:val="00C3427C"/>
    <w:rsid w:val="00C342B9"/>
    <w:rsid w:val="00C34541"/>
    <w:rsid w:val="00C34899"/>
    <w:rsid w:val="00C34E50"/>
    <w:rsid w:val="00C352D6"/>
    <w:rsid w:val="00C3556B"/>
    <w:rsid w:val="00C355F4"/>
    <w:rsid w:val="00C35991"/>
    <w:rsid w:val="00C359A6"/>
    <w:rsid w:val="00C36A86"/>
    <w:rsid w:val="00C36BD1"/>
    <w:rsid w:val="00C375A2"/>
    <w:rsid w:val="00C376AA"/>
    <w:rsid w:val="00C3787B"/>
    <w:rsid w:val="00C405C3"/>
    <w:rsid w:val="00C40943"/>
    <w:rsid w:val="00C40A15"/>
    <w:rsid w:val="00C40AF3"/>
    <w:rsid w:val="00C40FDC"/>
    <w:rsid w:val="00C41796"/>
    <w:rsid w:val="00C41F60"/>
    <w:rsid w:val="00C428D2"/>
    <w:rsid w:val="00C4355F"/>
    <w:rsid w:val="00C43B81"/>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7AF"/>
    <w:rsid w:val="00C518C5"/>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446"/>
    <w:rsid w:val="00C5560E"/>
    <w:rsid w:val="00C558FE"/>
    <w:rsid w:val="00C55958"/>
    <w:rsid w:val="00C563B6"/>
    <w:rsid w:val="00C56543"/>
    <w:rsid w:val="00C56907"/>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A51"/>
    <w:rsid w:val="00C63DE9"/>
    <w:rsid w:val="00C642B2"/>
    <w:rsid w:val="00C648EC"/>
    <w:rsid w:val="00C656C5"/>
    <w:rsid w:val="00C6572E"/>
    <w:rsid w:val="00C65770"/>
    <w:rsid w:val="00C65CA5"/>
    <w:rsid w:val="00C66070"/>
    <w:rsid w:val="00C6630E"/>
    <w:rsid w:val="00C66660"/>
    <w:rsid w:val="00C668AD"/>
    <w:rsid w:val="00C66CE3"/>
    <w:rsid w:val="00C66CFA"/>
    <w:rsid w:val="00C6718A"/>
    <w:rsid w:val="00C67F0B"/>
    <w:rsid w:val="00C7000C"/>
    <w:rsid w:val="00C701D6"/>
    <w:rsid w:val="00C70615"/>
    <w:rsid w:val="00C7065B"/>
    <w:rsid w:val="00C70C80"/>
    <w:rsid w:val="00C70D2C"/>
    <w:rsid w:val="00C71183"/>
    <w:rsid w:val="00C7124E"/>
    <w:rsid w:val="00C714A1"/>
    <w:rsid w:val="00C71B7B"/>
    <w:rsid w:val="00C71E50"/>
    <w:rsid w:val="00C71E6C"/>
    <w:rsid w:val="00C724B6"/>
    <w:rsid w:val="00C7264A"/>
    <w:rsid w:val="00C72A68"/>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98B"/>
    <w:rsid w:val="00C75AA8"/>
    <w:rsid w:val="00C75CEF"/>
    <w:rsid w:val="00C763B4"/>
    <w:rsid w:val="00C7666F"/>
    <w:rsid w:val="00C76729"/>
    <w:rsid w:val="00C7678D"/>
    <w:rsid w:val="00C76C3D"/>
    <w:rsid w:val="00C7726D"/>
    <w:rsid w:val="00C772A4"/>
    <w:rsid w:val="00C773CC"/>
    <w:rsid w:val="00C7755A"/>
    <w:rsid w:val="00C77D85"/>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99"/>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5E14"/>
    <w:rsid w:val="00C86429"/>
    <w:rsid w:val="00C8649E"/>
    <w:rsid w:val="00C8666D"/>
    <w:rsid w:val="00C86CA5"/>
    <w:rsid w:val="00C86EF3"/>
    <w:rsid w:val="00C86F6B"/>
    <w:rsid w:val="00C874BE"/>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567F"/>
    <w:rsid w:val="00C96BD7"/>
    <w:rsid w:val="00C9707D"/>
    <w:rsid w:val="00C971A0"/>
    <w:rsid w:val="00C974BF"/>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5FB"/>
    <w:rsid w:val="00CA3912"/>
    <w:rsid w:val="00CA3D4C"/>
    <w:rsid w:val="00CA3D4E"/>
    <w:rsid w:val="00CA403C"/>
    <w:rsid w:val="00CA436F"/>
    <w:rsid w:val="00CA4CF7"/>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6E65"/>
    <w:rsid w:val="00CB760A"/>
    <w:rsid w:val="00CB79F2"/>
    <w:rsid w:val="00CB7B44"/>
    <w:rsid w:val="00CB7C30"/>
    <w:rsid w:val="00CB7E94"/>
    <w:rsid w:val="00CC0220"/>
    <w:rsid w:val="00CC02E1"/>
    <w:rsid w:val="00CC04AB"/>
    <w:rsid w:val="00CC0697"/>
    <w:rsid w:val="00CC0C8F"/>
    <w:rsid w:val="00CC0FB9"/>
    <w:rsid w:val="00CC0FE0"/>
    <w:rsid w:val="00CC109B"/>
    <w:rsid w:val="00CC127D"/>
    <w:rsid w:val="00CC16E7"/>
    <w:rsid w:val="00CC1782"/>
    <w:rsid w:val="00CC1793"/>
    <w:rsid w:val="00CC17EF"/>
    <w:rsid w:val="00CC1A6B"/>
    <w:rsid w:val="00CC1D0E"/>
    <w:rsid w:val="00CC1E5F"/>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1A3"/>
    <w:rsid w:val="00CC7429"/>
    <w:rsid w:val="00CC742C"/>
    <w:rsid w:val="00CC749A"/>
    <w:rsid w:val="00CC7F49"/>
    <w:rsid w:val="00CD03EB"/>
    <w:rsid w:val="00CD04A0"/>
    <w:rsid w:val="00CD0542"/>
    <w:rsid w:val="00CD11C1"/>
    <w:rsid w:val="00CD132C"/>
    <w:rsid w:val="00CD135D"/>
    <w:rsid w:val="00CD147F"/>
    <w:rsid w:val="00CD1E82"/>
    <w:rsid w:val="00CD1FAD"/>
    <w:rsid w:val="00CD213F"/>
    <w:rsid w:val="00CD238F"/>
    <w:rsid w:val="00CD25E1"/>
    <w:rsid w:val="00CD29AD"/>
    <w:rsid w:val="00CD2DAC"/>
    <w:rsid w:val="00CD2DB2"/>
    <w:rsid w:val="00CD2F08"/>
    <w:rsid w:val="00CD2FB8"/>
    <w:rsid w:val="00CD3673"/>
    <w:rsid w:val="00CD403B"/>
    <w:rsid w:val="00CD4149"/>
    <w:rsid w:val="00CD4204"/>
    <w:rsid w:val="00CD456C"/>
    <w:rsid w:val="00CD4790"/>
    <w:rsid w:val="00CD49D9"/>
    <w:rsid w:val="00CD4D1E"/>
    <w:rsid w:val="00CD4EBC"/>
    <w:rsid w:val="00CD4F0A"/>
    <w:rsid w:val="00CD5422"/>
    <w:rsid w:val="00CD553E"/>
    <w:rsid w:val="00CD5AE8"/>
    <w:rsid w:val="00CD5AFD"/>
    <w:rsid w:val="00CD5ED1"/>
    <w:rsid w:val="00CD6694"/>
    <w:rsid w:val="00CD6A90"/>
    <w:rsid w:val="00CD6DF2"/>
    <w:rsid w:val="00CD721D"/>
    <w:rsid w:val="00CD7346"/>
    <w:rsid w:val="00CD74C2"/>
    <w:rsid w:val="00CD7827"/>
    <w:rsid w:val="00CE0428"/>
    <w:rsid w:val="00CE0A69"/>
    <w:rsid w:val="00CE1277"/>
    <w:rsid w:val="00CE1F51"/>
    <w:rsid w:val="00CE21A1"/>
    <w:rsid w:val="00CE21CC"/>
    <w:rsid w:val="00CE2337"/>
    <w:rsid w:val="00CE24E5"/>
    <w:rsid w:val="00CE2BFC"/>
    <w:rsid w:val="00CE31B9"/>
    <w:rsid w:val="00CE363A"/>
    <w:rsid w:val="00CE3EC9"/>
    <w:rsid w:val="00CE409D"/>
    <w:rsid w:val="00CE4464"/>
    <w:rsid w:val="00CE454F"/>
    <w:rsid w:val="00CE455D"/>
    <w:rsid w:val="00CE45C0"/>
    <w:rsid w:val="00CE47BA"/>
    <w:rsid w:val="00CE496C"/>
    <w:rsid w:val="00CE4BFF"/>
    <w:rsid w:val="00CE4C68"/>
    <w:rsid w:val="00CE4CCD"/>
    <w:rsid w:val="00CE4EE1"/>
    <w:rsid w:val="00CE5034"/>
    <w:rsid w:val="00CE552A"/>
    <w:rsid w:val="00CE5CF8"/>
    <w:rsid w:val="00CE5DEE"/>
    <w:rsid w:val="00CE5F29"/>
    <w:rsid w:val="00CE61CA"/>
    <w:rsid w:val="00CE68E8"/>
    <w:rsid w:val="00CE692A"/>
    <w:rsid w:val="00CE6A91"/>
    <w:rsid w:val="00CE6B50"/>
    <w:rsid w:val="00CE6C75"/>
    <w:rsid w:val="00CE6D1E"/>
    <w:rsid w:val="00CE6FE0"/>
    <w:rsid w:val="00CE7240"/>
    <w:rsid w:val="00CF0048"/>
    <w:rsid w:val="00CF0587"/>
    <w:rsid w:val="00CF0CDF"/>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3A5F"/>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671"/>
    <w:rsid w:val="00CF77E5"/>
    <w:rsid w:val="00CF7962"/>
    <w:rsid w:val="00D0024C"/>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62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17F2E"/>
    <w:rsid w:val="00D201EE"/>
    <w:rsid w:val="00D20525"/>
    <w:rsid w:val="00D20640"/>
    <w:rsid w:val="00D2065F"/>
    <w:rsid w:val="00D20782"/>
    <w:rsid w:val="00D20C37"/>
    <w:rsid w:val="00D20D1B"/>
    <w:rsid w:val="00D2126F"/>
    <w:rsid w:val="00D2170B"/>
    <w:rsid w:val="00D218C7"/>
    <w:rsid w:val="00D21EFD"/>
    <w:rsid w:val="00D21FF1"/>
    <w:rsid w:val="00D2227D"/>
    <w:rsid w:val="00D223BB"/>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8F2"/>
    <w:rsid w:val="00D27970"/>
    <w:rsid w:val="00D27A5C"/>
    <w:rsid w:val="00D27C5C"/>
    <w:rsid w:val="00D30344"/>
    <w:rsid w:val="00D305CB"/>
    <w:rsid w:val="00D30717"/>
    <w:rsid w:val="00D30947"/>
    <w:rsid w:val="00D30950"/>
    <w:rsid w:val="00D30AAD"/>
    <w:rsid w:val="00D30BED"/>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4FD"/>
    <w:rsid w:val="00D34599"/>
    <w:rsid w:val="00D34730"/>
    <w:rsid w:val="00D34857"/>
    <w:rsid w:val="00D34F6D"/>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3"/>
    <w:rsid w:val="00D4332D"/>
    <w:rsid w:val="00D434CF"/>
    <w:rsid w:val="00D435A0"/>
    <w:rsid w:val="00D43875"/>
    <w:rsid w:val="00D4463F"/>
    <w:rsid w:val="00D448D3"/>
    <w:rsid w:val="00D44B2D"/>
    <w:rsid w:val="00D44B97"/>
    <w:rsid w:val="00D44E45"/>
    <w:rsid w:val="00D44EA9"/>
    <w:rsid w:val="00D45114"/>
    <w:rsid w:val="00D45CD6"/>
    <w:rsid w:val="00D45DD9"/>
    <w:rsid w:val="00D45EB3"/>
    <w:rsid w:val="00D46599"/>
    <w:rsid w:val="00D46968"/>
    <w:rsid w:val="00D46A67"/>
    <w:rsid w:val="00D4741A"/>
    <w:rsid w:val="00D477F5"/>
    <w:rsid w:val="00D47F18"/>
    <w:rsid w:val="00D501FC"/>
    <w:rsid w:val="00D50617"/>
    <w:rsid w:val="00D50890"/>
    <w:rsid w:val="00D50CCC"/>
    <w:rsid w:val="00D50E4D"/>
    <w:rsid w:val="00D50EEB"/>
    <w:rsid w:val="00D51025"/>
    <w:rsid w:val="00D519A4"/>
    <w:rsid w:val="00D519A6"/>
    <w:rsid w:val="00D519D4"/>
    <w:rsid w:val="00D51B08"/>
    <w:rsid w:val="00D51C9F"/>
    <w:rsid w:val="00D51DB0"/>
    <w:rsid w:val="00D52037"/>
    <w:rsid w:val="00D520D6"/>
    <w:rsid w:val="00D52246"/>
    <w:rsid w:val="00D522C7"/>
    <w:rsid w:val="00D52376"/>
    <w:rsid w:val="00D524E4"/>
    <w:rsid w:val="00D52AA2"/>
    <w:rsid w:val="00D53180"/>
    <w:rsid w:val="00D5336E"/>
    <w:rsid w:val="00D53431"/>
    <w:rsid w:val="00D53AD5"/>
    <w:rsid w:val="00D53D2D"/>
    <w:rsid w:val="00D53ED8"/>
    <w:rsid w:val="00D54095"/>
    <w:rsid w:val="00D54287"/>
    <w:rsid w:val="00D54867"/>
    <w:rsid w:val="00D548F4"/>
    <w:rsid w:val="00D54F2D"/>
    <w:rsid w:val="00D54FA5"/>
    <w:rsid w:val="00D555E0"/>
    <w:rsid w:val="00D55759"/>
    <w:rsid w:val="00D55797"/>
    <w:rsid w:val="00D55A9F"/>
    <w:rsid w:val="00D55B6F"/>
    <w:rsid w:val="00D55FEA"/>
    <w:rsid w:val="00D560D3"/>
    <w:rsid w:val="00D565FD"/>
    <w:rsid w:val="00D56665"/>
    <w:rsid w:val="00D56684"/>
    <w:rsid w:val="00D568D2"/>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820"/>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4E7"/>
    <w:rsid w:val="00D72699"/>
    <w:rsid w:val="00D72D2D"/>
    <w:rsid w:val="00D72DBC"/>
    <w:rsid w:val="00D73239"/>
    <w:rsid w:val="00D73364"/>
    <w:rsid w:val="00D7356A"/>
    <w:rsid w:val="00D73A92"/>
    <w:rsid w:val="00D73E7B"/>
    <w:rsid w:val="00D745C3"/>
    <w:rsid w:val="00D74A16"/>
    <w:rsid w:val="00D753E9"/>
    <w:rsid w:val="00D75969"/>
    <w:rsid w:val="00D75C5E"/>
    <w:rsid w:val="00D75F5E"/>
    <w:rsid w:val="00D762A4"/>
    <w:rsid w:val="00D764CF"/>
    <w:rsid w:val="00D76565"/>
    <w:rsid w:val="00D765D3"/>
    <w:rsid w:val="00D76658"/>
    <w:rsid w:val="00D766CE"/>
    <w:rsid w:val="00D76CB2"/>
    <w:rsid w:val="00D773C1"/>
    <w:rsid w:val="00D77635"/>
    <w:rsid w:val="00D777C1"/>
    <w:rsid w:val="00D77879"/>
    <w:rsid w:val="00D77BC2"/>
    <w:rsid w:val="00D77EE5"/>
    <w:rsid w:val="00D80075"/>
    <w:rsid w:val="00D802D3"/>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46E"/>
    <w:rsid w:val="00D868E7"/>
    <w:rsid w:val="00D868ED"/>
    <w:rsid w:val="00D86B92"/>
    <w:rsid w:val="00D86F09"/>
    <w:rsid w:val="00D87162"/>
    <w:rsid w:val="00D8772A"/>
    <w:rsid w:val="00D87BD3"/>
    <w:rsid w:val="00D87CED"/>
    <w:rsid w:val="00D90002"/>
    <w:rsid w:val="00D90326"/>
    <w:rsid w:val="00D90B74"/>
    <w:rsid w:val="00D90BBC"/>
    <w:rsid w:val="00D91155"/>
    <w:rsid w:val="00D9147A"/>
    <w:rsid w:val="00D914D8"/>
    <w:rsid w:val="00D919F8"/>
    <w:rsid w:val="00D91ADB"/>
    <w:rsid w:val="00D91DBC"/>
    <w:rsid w:val="00D91E41"/>
    <w:rsid w:val="00D926F9"/>
    <w:rsid w:val="00D92D7D"/>
    <w:rsid w:val="00D92DFC"/>
    <w:rsid w:val="00D92F8B"/>
    <w:rsid w:val="00D930F3"/>
    <w:rsid w:val="00D93181"/>
    <w:rsid w:val="00D93557"/>
    <w:rsid w:val="00D935E3"/>
    <w:rsid w:val="00D93A74"/>
    <w:rsid w:val="00D93AF9"/>
    <w:rsid w:val="00D93D7B"/>
    <w:rsid w:val="00D93E7A"/>
    <w:rsid w:val="00D93ED6"/>
    <w:rsid w:val="00D93EF6"/>
    <w:rsid w:val="00D93FCB"/>
    <w:rsid w:val="00D9471C"/>
    <w:rsid w:val="00D94C2A"/>
    <w:rsid w:val="00D94CBB"/>
    <w:rsid w:val="00D95077"/>
    <w:rsid w:val="00D95C91"/>
    <w:rsid w:val="00D96044"/>
    <w:rsid w:val="00D96212"/>
    <w:rsid w:val="00D96278"/>
    <w:rsid w:val="00D962C2"/>
    <w:rsid w:val="00D96A79"/>
    <w:rsid w:val="00D96B4C"/>
    <w:rsid w:val="00D96DA5"/>
    <w:rsid w:val="00D973AB"/>
    <w:rsid w:val="00D97F34"/>
    <w:rsid w:val="00D97F8F"/>
    <w:rsid w:val="00D97FF9"/>
    <w:rsid w:val="00DA013F"/>
    <w:rsid w:val="00DA028B"/>
    <w:rsid w:val="00DA0317"/>
    <w:rsid w:val="00DA0786"/>
    <w:rsid w:val="00DA0DB9"/>
    <w:rsid w:val="00DA15F3"/>
    <w:rsid w:val="00DA1972"/>
    <w:rsid w:val="00DA1D4C"/>
    <w:rsid w:val="00DA2186"/>
    <w:rsid w:val="00DA2373"/>
    <w:rsid w:val="00DA23EA"/>
    <w:rsid w:val="00DA25A2"/>
    <w:rsid w:val="00DA2657"/>
    <w:rsid w:val="00DA29D6"/>
    <w:rsid w:val="00DA2D46"/>
    <w:rsid w:val="00DA320A"/>
    <w:rsid w:val="00DA3456"/>
    <w:rsid w:val="00DA3489"/>
    <w:rsid w:val="00DA3687"/>
    <w:rsid w:val="00DA393D"/>
    <w:rsid w:val="00DA3F54"/>
    <w:rsid w:val="00DA40C8"/>
    <w:rsid w:val="00DA433D"/>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0F"/>
    <w:rsid w:val="00DA7115"/>
    <w:rsid w:val="00DA715E"/>
    <w:rsid w:val="00DA72C4"/>
    <w:rsid w:val="00DA7608"/>
    <w:rsid w:val="00DA7730"/>
    <w:rsid w:val="00DA7A0B"/>
    <w:rsid w:val="00DB0485"/>
    <w:rsid w:val="00DB04F6"/>
    <w:rsid w:val="00DB066F"/>
    <w:rsid w:val="00DB1204"/>
    <w:rsid w:val="00DB1350"/>
    <w:rsid w:val="00DB17E3"/>
    <w:rsid w:val="00DB1804"/>
    <w:rsid w:val="00DB18FA"/>
    <w:rsid w:val="00DB1928"/>
    <w:rsid w:val="00DB1AEE"/>
    <w:rsid w:val="00DB1B60"/>
    <w:rsid w:val="00DB1EDB"/>
    <w:rsid w:val="00DB21A8"/>
    <w:rsid w:val="00DB2330"/>
    <w:rsid w:val="00DB26F3"/>
    <w:rsid w:val="00DB27AC"/>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C7DC5"/>
    <w:rsid w:val="00DD0120"/>
    <w:rsid w:val="00DD0287"/>
    <w:rsid w:val="00DD0B4B"/>
    <w:rsid w:val="00DD0DDD"/>
    <w:rsid w:val="00DD10FA"/>
    <w:rsid w:val="00DD190F"/>
    <w:rsid w:val="00DD1C2C"/>
    <w:rsid w:val="00DD1C55"/>
    <w:rsid w:val="00DD2694"/>
    <w:rsid w:val="00DD26CD"/>
    <w:rsid w:val="00DD2C4F"/>
    <w:rsid w:val="00DD2EBE"/>
    <w:rsid w:val="00DD38BD"/>
    <w:rsid w:val="00DD3C23"/>
    <w:rsid w:val="00DD3E4C"/>
    <w:rsid w:val="00DD40B6"/>
    <w:rsid w:val="00DD4213"/>
    <w:rsid w:val="00DD48CA"/>
    <w:rsid w:val="00DD4D1A"/>
    <w:rsid w:val="00DD55E3"/>
    <w:rsid w:val="00DD5B6F"/>
    <w:rsid w:val="00DD5E8D"/>
    <w:rsid w:val="00DD5FAB"/>
    <w:rsid w:val="00DD5FF7"/>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CE1"/>
    <w:rsid w:val="00DE1F52"/>
    <w:rsid w:val="00DE2343"/>
    <w:rsid w:val="00DE2742"/>
    <w:rsid w:val="00DE2A45"/>
    <w:rsid w:val="00DE2B3F"/>
    <w:rsid w:val="00DE2BB0"/>
    <w:rsid w:val="00DE2CB7"/>
    <w:rsid w:val="00DE33E2"/>
    <w:rsid w:val="00DE34AE"/>
    <w:rsid w:val="00DE3ABD"/>
    <w:rsid w:val="00DE433C"/>
    <w:rsid w:val="00DE43D6"/>
    <w:rsid w:val="00DE44DB"/>
    <w:rsid w:val="00DE48E0"/>
    <w:rsid w:val="00DE4CD0"/>
    <w:rsid w:val="00DE4ECC"/>
    <w:rsid w:val="00DE4F79"/>
    <w:rsid w:val="00DE5623"/>
    <w:rsid w:val="00DE5C81"/>
    <w:rsid w:val="00DE5F9F"/>
    <w:rsid w:val="00DE6086"/>
    <w:rsid w:val="00DE67EA"/>
    <w:rsid w:val="00DE683A"/>
    <w:rsid w:val="00DE6A43"/>
    <w:rsid w:val="00DE6E6A"/>
    <w:rsid w:val="00DE6EC2"/>
    <w:rsid w:val="00DE72D0"/>
    <w:rsid w:val="00DE764E"/>
    <w:rsid w:val="00DE7892"/>
    <w:rsid w:val="00DE7BED"/>
    <w:rsid w:val="00DE7CAA"/>
    <w:rsid w:val="00DE7CD9"/>
    <w:rsid w:val="00DE7D63"/>
    <w:rsid w:val="00DE7E9D"/>
    <w:rsid w:val="00DF00CB"/>
    <w:rsid w:val="00DF0156"/>
    <w:rsid w:val="00DF08FF"/>
    <w:rsid w:val="00DF1118"/>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334"/>
    <w:rsid w:val="00DF43C3"/>
    <w:rsid w:val="00DF4A0B"/>
    <w:rsid w:val="00DF4F7B"/>
    <w:rsid w:val="00DF5193"/>
    <w:rsid w:val="00DF51CD"/>
    <w:rsid w:val="00DF54E9"/>
    <w:rsid w:val="00DF59EB"/>
    <w:rsid w:val="00DF5C8D"/>
    <w:rsid w:val="00DF5EAE"/>
    <w:rsid w:val="00DF6162"/>
    <w:rsid w:val="00DF6278"/>
    <w:rsid w:val="00DF649C"/>
    <w:rsid w:val="00DF6CD7"/>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47F"/>
    <w:rsid w:val="00E01B72"/>
    <w:rsid w:val="00E01E06"/>
    <w:rsid w:val="00E01F35"/>
    <w:rsid w:val="00E02787"/>
    <w:rsid w:val="00E028CE"/>
    <w:rsid w:val="00E02998"/>
    <w:rsid w:val="00E031E9"/>
    <w:rsid w:val="00E03ABA"/>
    <w:rsid w:val="00E03FD0"/>
    <w:rsid w:val="00E03FEE"/>
    <w:rsid w:val="00E0444D"/>
    <w:rsid w:val="00E047E3"/>
    <w:rsid w:val="00E0496B"/>
    <w:rsid w:val="00E04A88"/>
    <w:rsid w:val="00E04AE0"/>
    <w:rsid w:val="00E04E5E"/>
    <w:rsid w:val="00E0521F"/>
    <w:rsid w:val="00E056F3"/>
    <w:rsid w:val="00E05AC2"/>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B4A"/>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4C87"/>
    <w:rsid w:val="00E15609"/>
    <w:rsid w:val="00E15AD9"/>
    <w:rsid w:val="00E15C0E"/>
    <w:rsid w:val="00E15D38"/>
    <w:rsid w:val="00E15DEC"/>
    <w:rsid w:val="00E15F16"/>
    <w:rsid w:val="00E1606E"/>
    <w:rsid w:val="00E16C2F"/>
    <w:rsid w:val="00E16E48"/>
    <w:rsid w:val="00E170CA"/>
    <w:rsid w:val="00E172C1"/>
    <w:rsid w:val="00E1758C"/>
    <w:rsid w:val="00E17975"/>
    <w:rsid w:val="00E17CDF"/>
    <w:rsid w:val="00E17E74"/>
    <w:rsid w:val="00E201BB"/>
    <w:rsid w:val="00E20486"/>
    <w:rsid w:val="00E2057C"/>
    <w:rsid w:val="00E209A2"/>
    <w:rsid w:val="00E209F0"/>
    <w:rsid w:val="00E20B4B"/>
    <w:rsid w:val="00E216F0"/>
    <w:rsid w:val="00E2197F"/>
    <w:rsid w:val="00E21B00"/>
    <w:rsid w:val="00E21B94"/>
    <w:rsid w:val="00E2220B"/>
    <w:rsid w:val="00E222F7"/>
    <w:rsid w:val="00E22E12"/>
    <w:rsid w:val="00E22F63"/>
    <w:rsid w:val="00E234B2"/>
    <w:rsid w:val="00E23802"/>
    <w:rsid w:val="00E238A9"/>
    <w:rsid w:val="00E24024"/>
    <w:rsid w:val="00E24489"/>
    <w:rsid w:val="00E24A80"/>
    <w:rsid w:val="00E24E81"/>
    <w:rsid w:val="00E24F03"/>
    <w:rsid w:val="00E2501A"/>
    <w:rsid w:val="00E252E7"/>
    <w:rsid w:val="00E2552E"/>
    <w:rsid w:val="00E25879"/>
    <w:rsid w:val="00E25CD2"/>
    <w:rsid w:val="00E2624B"/>
    <w:rsid w:val="00E26512"/>
    <w:rsid w:val="00E26A1B"/>
    <w:rsid w:val="00E26C65"/>
    <w:rsid w:val="00E2700B"/>
    <w:rsid w:val="00E270B7"/>
    <w:rsid w:val="00E27428"/>
    <w:rsid w:val="00E27810"/>
    <w:rsid w:val="00E27B61"/>
    <w:rsid w:val="00E27C20"/>
    <w:rsid w:val="00E27E40"/>
    <w:rsid w:val="00E30970"/>
    <w:rsid w:val="00E3178C"/>
    <w:rsid w:val="00E31AAB"/>
    <w:rsid w:val="00E31C8B"/>
    <w:rsid w:val="00E31E04"/>
    <w:rsid w:val="00E31EDB"/>
    <w:rsid w:val="00E31FC5"/>
    <w:rsid w:val="00E32489"/>
    <w:rsid w:val="00E32676"/>
    <w:rsid w:val="00E3277A"/>
    <w:rsid w:val="00E32824"/>
    <w:rsid w:val="00E33173"/>
    <w:rsid w:val="00E3390B"/>
    <w:rsid w:val="00E340AA"/>
    <w:rsid w:val="00E340AC"/>
    <w:rsid w:val="00E343C3"/>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005A"/>
    <w:rsid w:val="00E4111F"/>
    <w:rsid w:val="00E412BA"/>
    <w:rsid w:val="00E416FD"/>
    <w:rsid w:val="00E4193C"/>
    <w:rsid w:val="00E4193F"/>
    <w:rsid w:val="00E41AA8"/>
    <w:rsid w:val="00E42056"/>
    <w:rsid w:val="00E423BF"/>
    <w:rsid w:val="00E42859"/>
    <w:rsid w:val="00E42905"/>
    <w:rsid w:val="00E42998"/>
    <w:rsid w:val="00E42B1B"/>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5F"/>
    <w:rsid w:val="00E511A4"/>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E"/>
    <w:rsid w:val="00E5371F"/>
    <w:rsid w:val="00E538C5"/>
    <w:rsid w:val="00E53CD3"/>
    <w:rsid w:val="00E53F2C"/>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3D"/>
    <w:rsid w:val="00E64E59"/>
    <w:rsid w:val="00E64EB8"/>
    <w:rsid w:val="00E650A9"/>
    <w:rsid w:val="00E650F5"/>
    <w:rsid w:val="00E65167"/>
    <w:rsid w:val="00E653AD"/>
    <w:rsid w:val="00E6568C"/>
    <w:rsid w:val="00E65823"/>
    <w:rsid w:val="00E65947"/>
    <w:rsid w:val="00E65E08"/>
    <w:rsid w:val="00E6695A"/>
    <w:rsid w:val="00E670B6"/>
    <w:rsid w:val="00E67825"/>
    <w:rsid w:val="00E67E50"/>
    <w:rsid w:val="00E67F1F"/>
    <w:rsid w:val="00E70124"/>
    <w:rsid w:val="00E7016B"/>
    <w:rsid w:val="00E70253"/>
    <w:rsid w:val="00E70309"/>
    <w:rsid w:val="00E70358"/>
    <w:rsid w:val="00E70825"/>
    <w:rsid w:val="00E70A31"/>
    <w:rsid w:val="00E70D6C"/>
    <w:rsid w:val="00E70F05"/>
    <w:rsid w:val="00E70FAA"/>
    <w:rsid w:val="00E714C0"/>
    <w:rsid w:val="00E714D9"/>
    <w:rsid w:val="00E714EB"/>
    <w:rsid w:val="00E71964"/>
    <w:rsid w:val="00E73300"/>
    <w:rsid w:val="00E73397"/>
    <w:rsid w:val="00E733AE"/>
    <w:rsid w:val="00E736A7"/>
    <w:rsid w:val="00E73BA9"/>
    <w:rsid w:val="00E73CAA"/>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A35"/>
    <w:rsid w:val="00E80C9B"/>
    <w:rsid w:val="00E8115F"/>
    <w:rsid w:val="00E8148B"/>
    <w:rsid w:val="00E81C99"/>
    <w:rsid w:val="00E827A9"/>
    <w:rsid w:val="00E8304B"/>
    <w:rsid w:val="00E83914"/>
    <w:rsid w:val="00E839D1"/>
    <w:rsid w:val="00E83A72"/>
    <w:rsid w:val="00E83C38"/>
    <w:rsid w:val="00E83F35"/>
    <w:rsid w:val="00E84884"/>
    <w:rsid w:val="00E84E4E"/>
    <w:rsid w:val="00E84EA0"/>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5ED"/>
    <w:rsid w:val="00E92796"/>
    <w:rsid w:val="00E92995"/>
    <w:rsid w:val="00E93BD3"/>
    <w:rsid w:val="00E942A3"/>
    <w:rsid w:val="00E943B2"/>
    <w:rsid w:val="00E9450F"/>
    <w:rsid w:val="00E94543"/>
    <w:rsid w:val="00E94657"/>
    <w:rsid w:val="00E94AFD"/>
    <w:rsid w:val="00E94E18"/>
    <w:rsid w:val="00E95B86"/>
    <w:rsid w:val="00E95F06"/>
    <w:rsid w:val="00E961E5"/>
    <w:rsid w:val="00E96313"/>
    <w:rsid w:val="00E96463"/>
    <w:rsid w:val="00E966A0"/>
    <w:rsid w:val="00E966D7"/>
    <w:rsid w:val="00E969C5"/>
    <w:rsid w:val="00E96B1F"/>
    <w:rsid w:val="00E96D53"/>
    <w:rsid w:val="00E97A50"/>
    <w:rsid w:val="00E97A66"/>
    <w:rsid w:val="00E97D52"/>
    <w:rsid w:val="00E97ED6"/>
    <w:rsid w:val="00EA0696"/>
    <w:rsid w:val="00EA1005"/>
    <w:rsid w:val="00EA118C"/>
    <w:rsid w:val="00EA1673"/>
    <w:rsid w:val="00EA1741"/>
    <w:rsid w:val="00EA1BB3"/>
    <w:rsid w:val="00EA1CFF"/>
    <w:rsid w:val="00EA1F19"/>
    <w:rsid w:val="00EA1F98"/>
    <w:rsid w:val="00EA25AE"/>
    <w:rsid w:val="00EA2876"/>
    <w:rsid w:val="00EA2B30"/>
    <w:rsid w:val="00EA2CBD"/>
    <w:rsid w:val="00EA2D8C"/>
    <w:rsid w:val="00EA2E43"/>
    <w:rsid w:val="00EA3145"/>
    <w:rsid w:val="00EA31B7"/>
    <w:rsid w:val="00EA31F1"/>
    <w:rsid w:val="00EA34B5"/>
    <w:rsid w:val="00EA3A1A"/>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8"/>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2C03"/>
    <w:rsid w:val="00EB2E9B"/>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8F"/>
    <w:rsid w:val="00EC0AAA"/>
    <w:rsid w:val="00EC0C37"/>
    <w:rsid w:val="00EC0DCF"/>
    <w:rsid w:val="00EC14F6"/>
    <w:rsid w:val="00EC18EF"/>
    <w:rsid w:val="00EC242D"/>
    <w:rsid w:val="00EC251F"/>
    <w:rsid w:val="00EC29EF"/>
    <w:rsid w:val="00EC2ABF"/>
    <w:rsid w:val="00EC362A"/>
    <w:rsid w:val="00EC3686"/>
    <w:rsid w:val="00EC3A86"/>
    <w:rsid w:val="00EC3F62"/>
    <w:rsid w:val="00EC4045"/>
    <w:rsid w:val="00EC493F"/>
    <w:rsid w:val="00EC4B33"/>
    <w:rsid w:val="00EC5025"/>
    <w:rsid w:val="00EC548B"/>
    <w:rsid w:val="00EC593F"/>
    <w:rsid w:val="00EC5A8A"/>
    <w:rsid w:val="00EC5E60"/>
    <w:rsid w:val="00EC60DE"/>
    <w:rsid w:val="00EC60E9"/>
    <w:rsid w:val="00EC611A"/>
    <w:rsid w:val="00EC704F"/>
    <w:rsid w:val="00EC711C"/>
    <w:rsid w:val="00EC715A"/>
    <w:rsid w:val="00EC7257"/>
    <w:rsid w:val="00EC72E7"/>
    <w:rsid w:val="00EC7338"/>
    <w:rsid w:val="00EC7662"/>
    <w:rsid w:val="00EC79D8"/>
    <w:rsid w:val="00EC7D6F"/>
    <w:rsid w:val="00ED05E6"/>
    <w:rsid w:val="00ED0830"/>
    <w:rsid w:val="00ED0991"/>
    <w:rsid w:val="00ED0EED"/>
    <w:rsid w:val="00ED14F1"/>
    <w:rsid w:val="00ED1751"/>
    <w:rsid w:val="00ED2475"/>
    <w:rsid w:val="00ED24B4"/>
    <w:rsid w:val="00ED274D"/>
    <w:rsid w:val="00ED28AC"/>
    <w:rsid w:val="00ED29AE"/>
    <w:rsid w:val="00ED2A54"/>
    <w:rsid w:val="00ED2DCD"/>
    <w:rsid w:val="00ED33FC"/>
    <w:rsid w:val="00ED36BC"/>
    <w:rsid w:val="00ED3938"/>
    <w:rsid w:val="00ED398E"/>
    <w:rsid w:val="00ED42BC"/>
    <w:rsid w:val="00ED43AD"/>
    <w:rsid w:val="00ED452A"/>
    <w:rsid w:val="00ED4652"/>
    <w:rsid w:val="00ED5019"/>
    <w:rsid w:val="00ED55DE"/>
    <w:rsid w:val="00ED57D9"/>
    <w:rsid w:val="00ED6561"/>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83"/>
    <w:rsid w:val="00EE20DA"/>
    <w:rsid w:val="00EE218B"/>
    <w:rsid w:val="00EE263A"/>
    <w:rsid w:val="00EE26C4"/>
    <w:rsid w:val="00EE2BF4"/>
    <w:rsid w:val="00EE2C6E"/>
    <w:rsid w:val="00EE2FDE"/>
    <w:rsid w:val="00EE300A"/>
    <w:rsid w:val="00EE37F2"/>
    <w:rsid w:val="00EE3921"/>
    <w:rsid w:val="00EE3A5F"/>
    <w:rsid w:val="00EE3B83"/>
    <w:rsid w:val="00EE3EA0"/>
    <w:rsid w:val="00EE3F12"/>
    <w:rsid w:val="00EE40F8"/>
    <w:rsid w:val="00EE41AD"/>
    <w:rsid w:val="00EE4845"/>
    <w:rsid w:val="00EE5258"/>
    <w:rsid w:val="00EE5504"/>
    <w:rsid w:val="00EE5A06"/>
    <w:rsid w:val="00EE68BF"/>
    <w:rsid w:val="00EE6C7D"/>
    <w:rsid w:val="00EE778E"/>
    <w:rsid w:val="00EE77D4"/>
    <w:rsid w:val="00EE7FD9"/>
    <w:rsid w:val="00EF0174"/>
    <w:rsid w:val="00EF0414"/>
    <w:rsid w:val="00EF06B8"/>
    <w:rsid w:val="00EF0D18"/>
    <w:rsid w:val="00EF121B"/>
    <w:rsid w:val="00EF1407"/>
    <w:rsid w:val="00EF1FA3"/>
    <w:rsid w:val="00EF1FAE"/>
    <w:rsid w:val="00EF25F8"/>
    <w:rsid w:val="00EF2D39"/>
    <w:rsid w:val="00EF2D4B"/>
    <w:rsid w:val="00EF2DEF"/>
    <w:rsid w:val="00EF2E90"/>
    <w:rsid w:val="00EF34BA"/>
    <w:rsid w:val="00EF3596"/>
    <w:rsid w:val="00EF3E97"/>
    <w:rsid w:val="00EF3F76"/>
    <w:rsid w:val="00EF4564"/>
    <w:rsid w:val="00EF47AE"/>
    <w:rsid w:val="00EF57AF"/>
    <w:rsid w:val="00EF58F7"/>
    <w:rsid w:val="00EF5B62"/>
    <w:rsid w:val="00EF5C57"/>
    <w:rsid w:val="00EF63F7"/>
    <w:rsid w:val="00EF6726"/>
    <w:rsid w:val="00EF6C2B"/>
    <w:rsid w:val="00EF7128"/>
    <w:rsid w:val="00EF720F"/>
    <w:rsid w:val="00EF766C"/>
    <w:rsid w:val="00EF775A"/>
    <w:rsid w:val="00EF7864"/>
    <w:rsid w:val="00EF79F9"/>
    <w:rsid w:val="00EF7A6D"/>
    <w:rsid w:val="00EF7C99"/>
    <w:rsid w:val="00F00EFB"/>
    <w:rsid w:val="00F01372"/>
    <w:rsid w:val="00F01462"/>
    <w:rsid w:val="00F01993"/>
    <w:rsid w:val="00F01DAB"/>
    <w:rsid w:val="00F01F8D"/>
    <w:rsid w:val="00F026BF"/>
    <w:rsid w:val="00F028B1"/>
    <w:rsid w:val="00F028FA"/>
    <w:rsid w:val="00F02CFD"/>
    <w:rsid w:val="00F02E7F"/>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07721"/>
    <w:rsid w:val="00F07FC8"/>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CBA"/>
    <w:rsid w:val="00F23E18"/>
    <w:rsid w:val="00F23ED5"/>
    <w:rsid w:val="00F23ED8"/>
    <w:rsid w:val="00F243C3"/>
    <w:rsid w:val="00F247B8"/>
    <w:rsid w:val="00F247D7"/>
    <w:rsid w:val="00F249C8"/>
    <w:rsid w:val="00F24C78"/>
    <w:rsid w:val="00F24DE4"/>
    <w:rsid w:val="00F250A3"/>
    <w:rsid w:val="00F25352"/>
    <w:rsid w:val="00F25F6B"/>
    <w:rsid w:val="00F25FD9"/>
    <w:rsid w:val="00F25FFB"/>
    <w:rsid w:val="00F26678"/>
    <w:rsid w:val="00F2671D"/>
    <w:rsid w:val="00F26899"/>
    <w:rsid w:val="00F2705A"/>
    <w:rsid w:val="00F2737D"/>
    <w:rsid w:val="00F27532"/>
    <w:rsid w:val="00F278DF"/>
    <w:rsid w:val="00F279D2"/>
    <w:rsid w:val="00F27AA0"/>
    <w:rsid w:val="00F27B16"/>
    <w:rsid w:val="00F3036E"/>
    <w:rsid w:val="00F30AD9"/>
    <w:rsid w:val="00F30AE9"/>
    <w:rsid w:val="00F30F62"/>
    <w:rsid w:val="00F310CB"/>
    <w:rsid w:val="00F311E6"/>
    <w:rsid w:val="00F3162C"/>
    <w:rsid w:val="00F31ACF"/>
    <w:rsid w:val="00F31ED5"/>
    <w:rsid w:val="00F31EFE"/>
    <w:rsid w:val="00F31F51"/>
    <w:rsid w:val="00F32038"/>
    <w:rsid w:val="00F32647"/>
    <w:rsid w:val="00F3285B"/>
    <w:rsid w:val="00F32C80"/>
    <w:rsid w:val="00F3391A"/>
    <w:rsid w:val="00F33952"/>
    <w:rsid w:val="00F33D59"/>
    <w:rsid w:val="00F33FFE"/>
    <w:rsid w:val="00F34149"/>
    <w:rsid w:val="00F34BA1"/>
    <w:rsid w:val="00F3511F"/>
    <w:rsid w:val="00F362C7"/>
    <w:rsid w:val="00F36324"/>
    <w:rsid w:val="00F363E0"/>
    <w:rsid w:val="00F364AB"/>
    <w:rsid w:val="00F365D7"/>
    <w:rsid w:val="00F36A6F"/>
    <w:rsid w:val="00F36AC4"/>
    <w:rsid w:val="00F371A7"/>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C4F"/>
    <w:rsid w:val="00F44FE6"/>
    <w:rsid w:val="00F45148"/>
    <w:rsid w:val="00F45447"/>
    <w:rsid w:val="00F4636F"/>
    <w:rsid w:val="00F46629"/>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0AC"/>
    <w:rsid w:val="00F5268C"/>
    <w:rsid w:val="00F530C8"/>
    <w:rsid w:val="00F5376D"/>
    <w:rsid w:val="00F537CE"/>
    <w:rsid w:val="00F53C9D"/>
    <w:rsid w:val="00F53E16"/>
    <w:rsid w:val="00F53E49"/>
    <w:rsid w:val="00F54253"/>
    <w:rsid w:val="00F542CD"/>
    <w:rsid w:val="00F5475D"/>
    <w:rsid w:val="00F54CD4"/>
    <w:rsid w:val="00F550B7"/>
    <w:rsid w:val="00F55296"/>
    <w:rsid w:val="00F55726"/>
    <w:rsid w:val="00F557F6"/>
    <w:rsid w:val="00F55A31"/>
    <w:rsid w:val="00F55A3A"/>
    <w:rsid w:val="00F55CB5"/>
    <w:rsid w:val="00F55F03"/>
    <w:rsid w:val="00F565BA"/>
    <w:rsid w:val="00F56840"/>
    <w:rsid w:val="00F56DA9"/>
    <w:rsid w:val="00F57262"/>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142"/>
    <w:rsid w:val="00F6321B"/>
    <w:rsid w:val="00F63AEC"/>
    <w:rsid w:val="00F63C5D"/>
    <w:rsid w:val="00F63DCF"/>
    <w:rsid w:val="00F641E8"/>
    <w:rsid w:val="00F645D8"/>
    <w:rsid w:val="00F646DE"/>
    <w:rsid w:val="00F64933"/>
    <w:rsid w:val="00F64CED"/>
    <w:rsid w:val="00F64DB3"/>
    <w:rsid w:val="00F64E2E"/>
    <w:rsid w:val="00F64E9A"/>
    <w:rsid w:val="00F652AB"/>
    <w:rsid w:val="00F6546D"/>
    <w:rsid w:val="00F65625"/>
    <w:rsid w:val="00F65841"/>
    <w:rsid w:val="00F65ACD"/>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3D34"/>
    <w:rsid w:val="00F74096"/>
    <w:rsid w:val="00F74B13"/>
    <w:rsid w:val="00F74EF6"/>
    <w:rsid w:val="00F758DA"/>
    <w:rsid w:val="00F7621F"/>
    <w:rsid w:val="00F76973"/>
    <w:rsid w:val="00F76C82"/>
    <w:rsid w:val="00F77AA1"/>
    <w:rsid w:val="00F77DC8"/>
    <w:rsid w:val="00F77E25"/>
    <w:rsid w:val="00F80161"/>
    <w:rsid w:val="00F8023C"/>
    <w:rsid w:val="00F802A4"/>
    <w:rsid w:val="00F8083E"/>
    <w:rsid w:val="00F80A3F"/>
    <w:rsid w:val="00F80EC5"/>
    <w:rsid w:val="00F81122"/>
    <w:rsid w:val="00F81469"/>
    <w:rsid w:val="00F81611"/>
    <w:rsid w:val="00F816EE"/>
    <w:rsid w:val="00F817D6"/>
    <w:rsid w:val="00F81929"/>
    <w:rsid w:val="00F81A4A"/>
    <w:rsid w:val="00F81D93"/>
    <w:rsid w:val="00F81E68"/>
    <w:rsid w:val="00F81FA0"/>
    <w:rsid w:val="00F8228E"/>
    <w:rsid w:val="00F8241A"/>
    <w:rsid w:val="00F8261E"/>
    <w:rsid w:val="00F827A5"/>
    <w:rsid w:val="00F8281D"/>
    <w:rsid w:val="00F829DE"/>
    <w:rsid w:val="00F82F5E"/>
    <w:rsid w:val="00F83289"/>
    <w:rsid w:val="00F833BA"/>
    <w:rsid w:val="00F83766"/>
    <w:rsid w:val="00F83BB1"/>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768"/>
    <w:rsid w:val="00F90847"/>
    <w:rsid w:val="00F90938"/>
    <w:rsid w:val="00F9099B"/>
    <w:rsid w:val="00F90E3A"/>
    <w:rsid w:val="00F90E90"/>
    <w:rsid w:val="00F90F43"/>
    <w:rsid w:val="00F90FE5"/>
    <w:rsid w:val="00F91158"/>
    <w:rsid w:val="00F91A8D"/>
    <w:rsid w:val="00F92BC4"/>
    <w:rsid w:val="00F92E01"/>
    <w:rsid w:val="00F93384"/>
    <w:rsid w:val="00F936EA"/>
    <w:rsid w:val="00F93812"/>
    <w:rsid w:val="00F93C29"/>
    <w:rsid w:val="00F93D08"/>
    <w:rsid w:val="00F94010"/>
    <w:rsid w:val="00F94047"/>
    <w:rsid w:val="00F9406E"/>
    <w:rsid w:val="00F943B8"/>
    <w:rsid w:val="00F94715"/>
    <w:rsid w:val="00F94867"/>
    <w:rsid w:val="00F94B7B"/>
    <w:rsid w:val="00F94BB1"/>
    <w:rsid w:val="00F95C83"/>
    <w:rsid w:val="00F95CE7"/>
    <w:rsid w:val="00F96265"/>
    <w:rsid w:val="00F96864"/>
    <w:rsid w:val="00F975B9"/>
    <w:rsid w:val="00F97CEE"/>
    <w:rsid w:val="00F97DC7"/>
    <w:rsid w:val="00F97F3C"/>
    <w:rsid w:val="00F97F79"/>
    <w:rsid w:val="00FA007A"/>
    <w:rsid w:val="00FA0408"/>
    <w:rsid w:val="00FA0607"/>
    <w:rsid w:val="00FA0987"/>
    <w:rsid w:val="00FA1189"/>
    <w:rsid w:val="00FA1350"/>
    <w:rsid w:val="00FA1482"/>
    <w:rsid w:val="00FA1D55"/>
    <w:rsid w:val="00FA23A8"/>
    <w:rsid w:val="00FA26DD"/>
    <w:rsid w:val="00FA308B"/>
    <w:rsid w:val="00FA3249"/>
    <w:rsid w:val="00FA32D9"/>
    <w:rsid w:val="00FA34A4"/>
    <w:rsid w:val="00FA3848"/>
    <w:rsid w:val="00FA3E60"/>
    <w:rsid w:val="00FA3F46"/>
    <w:rsid w:val="00FA422D"/>
    <w:rsid w:val="00FA4B90"/>
    <w:rsid w:val="00FA4CDE"/>
    <w:rsid w:val="00FA4E2D"/>
    <w:rsid w:val="00FA55F4"/>
    <w:rsid w:val="00FA57BB"/>
    <w:rsid w:val="00FA5908"/>
    <w:rsid w:val="00FA5B38"/>
    <w:rsid w:val="00FA5DD8"/>
    <w:rsid w:val="00FA6A80"/>
    <w:rsid w:val="00FA6B2E"/>
    <w:rsid w:val="00FA6C48"/>
    <w:rsid w:val="00FA6D37"/>
    <w:rsid w:val="00FA6E86"/>
    <w:rsid w:val="00FA71D4"/>
    <w:rsid w:val="00FA74BD"/>
    <w:rsid w:val="00FA79E4"/>
    <w:rsid w:val="00FA7DBA"/>
    <w:rsid w:val="00FA7E9C"/>
    <w:rsid w:val="00FA7FCB"/>
    <w:rsid w:val="00FB00D0"/>
    <w:rsid w:val="00FB0161"/>
    <w:rsid w:val="00FB01F7"/>
    <w:rsid w:val="00FB026B"/>
    <w:rsid w:val="00FB0885"/>
    <w:rsid w:val="00FB096C"/>
    <w:rsid w:val="00FB0EA7"/>
    <w:rsid w:val="00FB173F"/>
    <w:rsid w:val="00FB1772"/>
    <w:rsid w:val="00FB1F8C"/>
    <w:rsid w:val="00FB26FC"/>
    <w:rsid w:val="00FB29FC"/>
    <w:rsid w:val="00FB2A6E"/>
    <w:rsid w:val="00FB2B13"/>
    <w:rsid w:val="00FB2C08"/>
    <w:rsid w:val="00FB2E25"/>
    <w:rsid w:val="00FB2FAF"/>
    <w:rsid w:val="00FB3473"/>
    <w:rsid w:val="00FB36D7"/>
    <w:rsid w:val="00FB3A55"/>
    <w:rsid w:val="00FB430F"/>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57A"/>
    <w:rsid w:val="00FB7844"/>
    <w:rsid w:val="00FB7925"/>
    <w:rsid w:val="00FB7F43"/>
    <w:rsid w:val="00FC08C2"/>
    <w:rsid w:val="00FC0AA0"/>
    <w:rsid w:val="00FC0D5D"/>
    <w:rsid w:val="00FC0FFD"/>
    <w:rsid w:val="00FC1068"/>
    <w:rsid w:val="00FC168A"/>
    <w:rsid w:val="00FC19BB"/>
    <w:rsid w:val="00FC1A05"/>
    <w:rsid w:val="00FC29C6"/>
    <w:rsid w:val="00FC2BEA"/>
    <w:rsid w:val="00FC2BFF"/>
    <w:rsid w:val="00FC2F30"/>
    <w:rsid w:val="00FC3361"/>
    <w:rsid w:val="00FC3480"/>
    <w:rsid w:val="00FC3FEF"/>
    <w:rsid w:val="00FC47F9"/>
    <w:rsid w:val="00FC507D"/>
    <w:rsid w:val="00FC51F1"/>
    <w:rsid w:val="00FC5AE9"/>
    <w:rsid w:val="00FC6947"/>
    <w:rsid w:val="00FC6E02"/>
    <w:rsid w:val="00FC70E7"/>
    <w:rsid w:val="00FC73CB"/>
    <w:rsid w:val="00FC761D"/>
    <w:rsid w:val="00FC78CE"/>
    <w:rsid w:val="00FD00B7"/>
    <w:rsid w:val="00FD04B2"/>
    <w:rsid w:val="00FD0BC1"/>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D7FD6"/>
    <w:rsid w:val="00FE0256"/>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54C"/>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62D"/>
    <w:rsid w:val="00FF5B64"/>
    <w:rsid w:val="00FF5BBE"/>
    <w:rsid w:val="00FF5C41"/>
    <w:rsid w:val="00FF5EA6"/>
    <w:rsid w:val="00FF6036"/>
    <w:rsid w:val="00FF6126"/>
    <w:rsid w:val="00FF614B"/>
    <w:rsid w:val="00FF6568"/>
    <w:rsid w:val="00FF6626"/>
    <w:rsid w:val="00FF6950"/>
    <w:rsid w:val="00FF6A7D"/>
    <w:rsid w:val="00FF6EDC"/>
    <w:rsid w:val="00FF750F"/>
    <w:rsid w:val="00FF7614"/>
    <w:rsid w:val="00FF7628"/>
    <w:rsid w:val="00FF77E5"/>
    <w:rsid w:val="00FF7D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C630A"/>
  <w15:docId w15:val="{DB0876E5-7E3D-4F1F-8805-7CB98E545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C6"/>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a">
    <w:name w:val="Date"/>
    <w:basedOn w:val="a"/>
    <w:next w:val="a"/>
    <w:link w:val="afb"/>
    <w:rsid w:val="00A259A5"/>
  </w:style>
  <w:style w:type="character" w:customStyle="1" w:styleId="afb">
    <w:name w:val="日期 字元"/>
    <w:basedOn w:val="a1"/>
    <w:link w:val="afa"/>
    <w:rsid w:val="00A259A5"/>
    <w:rPr>
      <w:szCs w:val="24"/>
      <w:lang w:eastAsia="en-US"/>
    </w:rPr>
  </w:style>
  <w:style w:type="character" w:styleId="afc">
    <w:name w:val="Emphasis"/>
    <w:basedOn w:val="a1"/>
    <w:uiPriority w:val="20"/>
    <w:qFormat/>
    <w:rsid w:val="0007594B"/>
    <w:rPr>
      <w:b w:val="0"/>
      <w:bCs w:val="0"/>
      <w:i w:val="0"/>
      <w:iCs w:val="0"/>
    </w:rPr>
  </w:style>
  <w:style w:type="character" w:styleId="afd">
    <w:name w:val="Strong"/>
    <w:basedOn w:val="a1"/>
    <w:uiPriority w:val="22"/>
    <w:qFormat/>
    <w:rsid w:val="0007594B"/>
    <w:rPr>
      <w:b/>
      <w:bCs/>
      <w:i w:val="0"/>
      <w:iCs w:val="0"/>
    </w:rPr>
  </w:style>
  <w:style w:type="character" w:customStyle="1" w:styleId="ZGSM">
    <w:name w:val="ZGSM"/>
    <w:rsid w:val="002A07D2"/>
  </w:style>
  <w:style w:type="paragraph" w:customStyle="1" w:styleId="ZT">
    <w:name w:val="ZT"/>
    <w:uiPriority w:val="99"/>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3">
    <w:name w:val="清單段落 字元"/>
    <w:link w:val="af2"/>
    <w:uiPriority w:val="34"/>
    <w:rsid w:val="007E0DBE"/>
    <w:rPr>
      <w:szCs w:val="24"/>
      <w:lang w:eastAsia="en-US"/>
    </w:rPr>
  </w:style>
  <w:style w:type="paragraph" w:customStyle="1" w:styleId="3GPPHeader">
    <w:name w:val="3GPP_Header"/>
    <w:basedOn w:val="a"/>
    <w:rsid w:val="009D0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table" w:customStyle="1" w:styleId="210">
    <w:name w:val="清單表格 21"/>
    <w:basedOn w:val="a2"/>
    <w:uiPriority w:val="47"/>
    <w:rsid w:val="004F5D4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2"/>
    <w:uiPriority w:val="48"/>
    <w:rsid w:val="00636ED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8917403">
      <w:bodyDiv w:val="1"/>
      <w:marLeft w:val="0"/>
      <w:marRight w:val="0"/>
      <w:marTop w:val="0"/>
      <w:marBottom w:val="0"/>
      <w:divBdr>
        <w:top w:val="none" w:sz="0" w:space="0" w:color="auto"/>
        <w:left w:val="none" w:sz="0" w:space="0" w:color="auto"/>
        <w:bottom w:val="none" w:sz="0" w:space="0" w:color="auto"/>
        <w:right w:val="none" w:sz="0" w:space="0" w:color="auto"/>
      </w:divBdr>
      <w:divsChild>
        <w:div w:id="27686571">
          <w:marLeft w:val="547"/>
          <w:marRight w:val="0"/>
          <w:marTop w:val="134"/>
          <w:marBottom w:val="0"/>
          <w:divBdr>
            <w:top w:val="none" w:sz="0" w:space="0" w:color="auto"/>
            <w:left w:val="none" w:sz="0" w:space="0" w:color="auto"/>
            <w:bottom w:val="none" w:sz="0" w:space="0" w:color="auto"/>
            <w:right w:val="none" w:sz="0" w:space="0" w:color="auto"/>
          </w:divBdr>
        </w:div>
        <w:div w:id="1291131516">
          <w:marLeft w:val="1166"/>
          <w:marRight w:val="0"/>
          <w:marTop w:val="134"/>
          <w:marBottom w:val="0"/>
          <w:divBdr>
            <w:top w:val="none" w:sz="0" w:space="0" w:color="auto"/>
            <w:left w:val="none" w:sz="0" w:space="0" w:color="auto"/>
            <w:bottom w:val="none" w:sz="0" w:space="0" w:color="auto"/>
            <w:right w:val="none" w:sz="0" w:space="0" w:color="auto"/>
          </w:divBdr>
        </w:div>
        <w:div w:id="1807426733">
          <w:marLeft w:val="1166"/>
          <w:marRight w:val="0"/>
          <w:marTop w:val="134"/>
          <w:marBottom w:val="0"/>
          <w:divBdr>
            <w:top w:val="none" w:sz="0" w:space="0" w:color="auto"/>
            <w:left w:val="none" w:sz="0" w:space="0" w:color="auto"/>
            <w:bottom w:val="none" w:sz="0" w:space="0" w:color="auto"/>
            <w:right w:val="none" w:sz="0" w:space="0" w:color="auto"/>
          </w:divBdr>
        </w:div>
        <w:div w:id="2144807301">
          <w:marLeft w:val="547"/>
          <w:marRight w:val="0"/>
          <w:marTop w:val="134"/>
          <w:marBottom w:val="0"/>
          <w:divBdr>
            <w:top w:val="none" w:sz="0" w:space="0" w:color="auto"/>
            <w:left w:val="none" w:sz="0" w:space="0" w:color="auto"/>
            <w:bottom w:val="none" w:sz="0" w:space="0" w:color="auto"/>
            <w:right w:val="none" w:sz="0" w:space="0" w:color="auto"/>
          </w:divBdr>
        </w:div>
      </w:divsChild>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69299119">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69245625">
      <w:bodyDiv w:val="1"/>
      <w:marLeft w:val="0"/>
      <w:marRight w:val="0"/>
      <w:marTop w:val="0"/>
      <w:marBottom w:val="0"/>
      <w:divBdr>
        <w:top w:val="none" w:sz="0" w:space="0" w:color="auto"/>
        <w:left w:val="none" w:sz="0" w:space="0" w:color="auto"/>
        <w:bottom w:val="none" w:sz="0" w:space="0" w:color="auto"/>
        <w:right w:val="none" w:sz="0" w:space="0" w:color="auto"/>
      </w:divBdr>
      <w:divsChild>
        <w:div w:id="49306638">
          <w:marLeft w:val="547"/>
          <w:marRight w:val="0"/>
          <w:marTop w:val="86"/>
          <w:marBottom w:val="0"/>
          <w:divBdr>
            <w:top w:val="none" w:sz="0" w:space="0" w:color="auto"/>
            <w:left w:val="none" w:sz="0" w:space="0" w:color="auto"/>
            <w:bottom w:val="none" w:sz="0" w:space="0" w:color="auto"/>
            <w:right w:val="none" w:sz="0" w:space="0" w:color="auto"/>
          </w:divBdr>
        </w:div>
        <w:div w:id="210970497">
          <w:marLeft w:val="1080"/>
          <w:marRight w:val="0"/>
          <w:marTop w:val="72"/>
          <w:marBottom w:val="0"/>
          <w:divBdr>
            <w:top w:val="none" w:sz="0" w:space="0" w:color="auto"/>
            <w:left w:val="none" w:sz="0" w:space="0" w:color="auto"/>
            <w:bottom w:val="none" w:sz="0" w:space="0" w:color="auto"/>
            <w:right w:val="none" w:sz="0" w:space="0" w:color="auto"/>
          </w:divBdr>
        </w:div>
        <w:div w:id="254216631">
          <w:marLeft w:val="1166"/>
          <w:marRight w:val="0"/>
          <w:marTop w:val="72"/>
          <w:marBottom w:val="0"/>
          <w:divBdr>
            <w:top w:val="none" w:sz="0" w:space="0" w:color="auto"/>
            <w:left w:val="none" w:sz="0" w:space="0" w:color="auto"/>
            <w:bottom w:val="none" w:sz="0" w:space="0" w:color="auto"/>
            <w:right w:val="none" w:sz="0" w:space="0" w:color="auto"/>
          </w:divBdr>
        </w:div>
        <w:div w:id="330792182">
          <w:marLeft w:val="547"/>
          <w:marRight w:val="0"/>
          <w:marTop w:val="86"/>
          <w:marBottom w:val="0"/>
          <w:divBdr>
            <w:top w:val="none" w:sz="0" w:space="0" w:color="auto"/>
            <w:left w:val="none" w:sz="0" w:space="0" w:color="auto"/>
            <w:bottom w:val="none" w:sz="0" w:space="0" w:color="auto"/>
            <w:right w:val="none" w:sz="0" w:space="0" w:color="auto"/>
          </w:divBdr>
        </w:div>
        <w:div w:id="331301317">
          <w:marLeft w:val="1080"/>
          <w:marRight w:val="0"/>
          <w:marTop w:val="72"/>
          <w:marBottom w:val="0"/>
          <w:divBdr>
            <w:top w:val="none" w:sz="0" w:space="0" w:color="auto"/>
            <w:left w:val="none" w:sz="0" w:space="0" w:color="auto"/>
            <w:bottom w:val="none" w:sz="0" w:space="0" w:color="auto"/>
            <w:right w:val="none" w:sz="0" w:space="0" w:color="auto"/>
          </w:divBdr>
        </w:div>
        <w:div w:id="352341712">
          <w:marLeft w:val="1080"/>
          <w:marRight w:val="0"/>
          <w:marTop w:val="72"/>
          <w:marBottom w:val="0"/>
          <w:divBdr>
            <w:top w:val="none" w:sz="0" w:space="0" w:color="auto"/>
            <w:left w:val="none" w:sz="0" w:space="0" w:color="auto"/>
            <w:bottom w:val="none" w:sz="0" w:space="0" w:color="auto"/>
            <w:right w:val="none" w:sz="0" w:space="0" w:color="auto"/>
          </w:divBdr>
        </w:div>
        <w:div w:id="400754461">
          <w:marLeft w:val="547"/>
          <w:marRight w:val="0"/>
          <w:marTop w:val="86"/>
          <w:marBottom w:val="0"/>
          <w:divBdr>
            <w:top w:val="none" w:sz="0" w:space="0" w:color="auto"/>
            <w:left w:val="none" w:sz="0" w:space="0" w:color="auto"/>
            <w:bottom w:val="none" w:sz="0" w:space="0" w:color="auto"/>
            <w:right w:val="none" w:sz="0" w:space="0" w:color="auto"/>
          </w:divBdr>
        </w:div>
        <w:div w:id="733894421">
          <w:marLeft w:val="547"/>
          <w:marRight w:val="0"/>
          <w:marTop w:val="86"/>
          <w:marBottom w:val="0"/>
          <w:divBdr>
            <w:top w:val="none" w:sz="0" w:space="0" w:color="auto"/>
            <w:left w:val="none" w:sz="0" w:space="0" w:color="auto"/>
            <w:bottom w:val="none" w:sz="0" w:space="0" w:color="auto"/>
            <w:right w:val="none" w:sz="0" w:space="0" w:color="auto"/>
          </w:divBdr>
        </w:div>
        <w:div w:id="755712322">
          <w:marLeft w:val="1080"/>
          <w:marRight w:val="0"/>
          <w:marTop w:val="72"/>
          <w:marBottom w:val="0"/>
          <w:divBdr>
            <w:top w:val="none" w:sz="0" w:space="0" w:color="auto"/>
            <w:left w:val="none" w:sz="0" w:space="0" w:color="auto"/>
            <w:bottom w:val="none" w:sz="0" w:space="0" w:color="auto"/>
            <w:right w:val="none" w:sz="0" w:space="0" w:color="auto"/>
          </w:divBdr>
        </w:div>
        <w:div w:id="929436330">
          <w:marLeft w:val="1166"/>
          <w:marRight w:val="0"/>
          <w:marTop w:val="72"/>
          <w:marBottom w:val="0"/>
          <w:divBdr>
            <w:top w:val="none" w:sz="0" w:space="0" w:color="auto"/>
            <w:left w:val="none" w:sz="0" w:space="0" w:color="auto"/>
            <w:bottom w:val="none" w:sz="0" w:space="0" w:color="auto"/>
            <w:right w:val="none" w:sz="0" w:space="0" w:color="auto"/>
          </w:divBdr>
        </w:div>
        <w:div w:id="1211259343">
          <w:marLeft w:val="547"/>
          <w:marRight w:val="0"/>
          <w:marTop w:val="86"/>
          <w:marBottom w:val="0"/>
          <w:divBdr>
            <w:top w:val="none" w:sz="0" w:space="0" w:color="auto"/>
            <w:left w:val="none" w:sz="0" w:space="0" w:color="auto"/>
            <w:bottom w:val="none" w:sz="0" w:space="0" w:color="auto"/>
            <w:right w:val="none" w:sz="0" w:space="0" w:color="auto"/>
          </w:divBdr>
        </w:div>
        <w:div w:id="1347244065">
          <w:marLeft w:val="1080"/>
          <w:marRight w:val="0"/>
          <w:marTop w:val="72"/>
          <w:marBottom w:val="0"/>
          <w:divBdr>
            <w:top w:val="none" w:sz="0" w:space="0" w:color="auto"/>
            <w:left w:val="none" w:sz="0" w:space="0" w:color="auto"/>
            <w:bottom w:val="none" w:sz="0" w:space="0" w:color="auto"/>
            <w:right w:val="none" w:sz="0" w:space="0" w:color="auto"/>
          </w:divBdr>
        </w:div>
        <w:div w:id="1734936314">
          <w:marLeft w:val="1166"/>
          <w:marRight w:val="0"/>
          <w:marTop w:val="72"/>
          <w:marBottom w:val="0"/>
          <w:divBdr>
            <w:top w:val="none" w:sz="0" w:space="0" w:color="auto"/>
            <w:left w:val="none" w:sz="0" w:space="0" w:color="auto"/>
            <w:bottom w:val="none" w:sz="0" w:space="0" w:color="auto"/>
            <w:right w:val="none" w:sz="0" w:space="0" w:color="auto"/>
          </w:divBdr>
        </w:div>
        <w:div w:id="1744402462">
          <w:marLeft w:val="1080"/>
          <w:marRight w:val="0"/>
          <w:marTop w:val="72"/>
          <w:marBottom w:val="0"/>
          <w:divBdr>
            <w:top w:val="none" w:sz="0" w:space="0" w:color="auto"/>
            <w:left w:val="none" w:sz="0" w:space="0" w:color="auto"/>
            <w:bottom w:val="none" w:sz="0" w:space="0" w:color="auto"/>
            <w:right w:val="none" w:sz="0" w:space="0" w:color="auto"/>
          </w:divBdr>
        </w:div>
        <w:div w:id="1761874584">
          <w:marLeft w:val="1080"/>
          <w:marRight w:val="0"/>
          <w:marTop w:val="72"/>
          <w:marBottom w:val="0"/>
          <w:divBdr>
            <w:top w:val="none" w:sz="0" w:space="0" w:color="auto"/>
            <w:left w:val="none" w:sz="0" w:space="0" w:color="auto"/>
            <w:bottom w:val="none" w:sz="0" w:space="0" w:color="auto"/>
            <w:right w:val="none" w:sz="0" w:space="0" w:color="auto"/>
          </w:divBdr>
        </w:div>
        <w:div w:id="1814249463">
          <w:marLeft w:val="1080"/>
          <w:marRight w:val="0"/>
          <w:marTop w:val="72"/>
          <w:marBottom w:val="0"/>
          <w:divBdr>
            <w:top w:val="none" w:sz="0" w:space="0" w:color="auto"/>
            <w:left w:val="none" w:sz="0" w:space="0" w:color="auto"/>
            <w:bottom w:val="none" w:sz="0" w:space="0" w:color="auto"/>
            <w:right w:val="none" w:sz="0" w:space="0" w:color="auto"/>
          </w:divBdr>
        </w:div>
      </w:divsChild>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1739141">
      <w:bodyDiv w:val="1"/>
      <w:marLeft w:val="0"/>
      <w:marRight w:val="0"/>
      <w:marTop w:val="0"/>
      <w:marBottom w:val="0"/>
      <w:divBdr>
        <w:top w:val="none" w:sz="0" w:space="0" w:color="auto"/>
        <w:left w:val="none" w:sz="0" w:space="0" w:color="auto"/>
        <w:bottom w:val="none" w:sz="0" w:space="0" w:color="auto"/>
        <w:right w:val="none" w:sz="0" w:space="0" w:color="auto"/>
      </w:divBdr>
      <w:divsChild>
        <w:div w:id="117797756">
          <w:marLeft w:val="1080"/>
          <w:marRight w:val="0"/>
          <w:marTop w:val="77"/>
          <w:marBottom w:val="0"/>
          <w:divBdr>
            <w:top w:val="none" w:sz="0" w:space="0" w:color="auto"/>
            <w:left w:val="none" w:sz="0" w:space="0" w:color="auto"/>
            <w:bottom w:val="none" w:sz="0" w:space="0" w:color="auto"/>
            <w:right w:val="none" w:sz="0" w:space="0" w:color="auto"/>
          </w:divBdr>
        </w:div>
        <w:div w:id="813837411">
          <w:marLeft w:val="547"/>
          <w:marRight w:val="0"/>
          <w:marTop w:val="96"/>
          <w:marBottom w:val="0"/>
          <w:divBdr>
            <w:top w:val="none" w:sz="0" w:space="0" w:color="auto"/>
            <w:left w:val="none" w:sz="0" w:space="0" w:color="auto"/>
            <w:bottom w:val="none" w:sz="0" w:space="0" w:color="auto"/>
            <w:right w:val="none" w:sz="0" w:space="0" w:color="auto"/>
          </w:divBdr>
        </w:div>
        <w:div w:id="1368680192">
          <w:marLeft w:val="1080"/>
          <w:marRight w:val="0"/>
          <w:marTop w:val="77"/>
          <w:marBottom w:val="0"/>
          <w:divBdr>
            <w:top w:val="none" w:sz="0" w:space="0" w:color="auto"/>
            <w:left w:val="none" w:sz="0" w:space="0" w:color="auto"/>
            <w:bottom w:val="none" w:sz="0" w:space="0" w:color="auto"/>
            <w:right w:val="none" w:sz="0" w:space="0" w:color="auto"/>
          </w:divBdr>
        </w:div>
        <w:div w:id="1546329808">
          <w:marLeft w:val="547"/>
          <w:marRight w:val="0"/>
          <w:marTop w:val="96"/>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67430033">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08957396">
      <w:bodyDiv w:val="1"/>
      <w:marLeft w:val="0"/>
      <w:marRight w:val="0"/>
      <w:marTop w:val="0"/>
      <w:marBottom w:val="0"/>
      <w:divBdr>
        <w:top w:val="none" w:sz="0" w:space="0" w:color="auto"/>
        <w:left w:val="none" w:sz="0" w:space="0" w:color="auto"/>
        <w:bottom w:val="none" w:sz="0" w:space="0" w:color="auto"/>
        <w:right w:val="none" w:sz="0" w:space="0" w:color="auto"/>
      </w:divBdr>
      <w:divsChild>
        <w:div w:id="361057782">
          <w:marLeft w:val="547"/>
          <w:marRight w:val="0"/>
          <w:marTop w:val="86"/>
          <w:marBottom w:val="0"/>
          <w:divBdr>
            <w:top w:val="none" w:sz="0" w:space="0" w:color="auto"/>
            <w:left w:val="none" w:sz="0" w:space="0" w:color="auto"/>
            <w:bottom w:val="none" w:sz="0" w:space="0" w:color="auto"/>
            <w:right w:val="none" w:sz="0" w:space="0" w:color="auto"/>
          </w:divBdr>
        </w:div>
        <w:div w:id="389042659">
          <w:marLeft w:val="547"/>
          <w:marRight w:val="0"/>
          <w:marTop w:val="86"/>
          <w:marBottom w:val="0"/>
          <w:divBdr>
            <w:top w:val="none" w:sz="0" w:space="0" w:color="auto"/>
            <w:left w:val="none" w:sz="0" w:space="0" w:color="auto"/>
            <w:bottom w:val="none" w:sz="0" w:space="0" w:color="auto"/>
            <w:right w:val="none" w:sz="0" w:space="0" w:color="auto"/>
          </w:divBdr>
        </w:div>
        <w:div w:id="452405395">
          <w:marLeft w:val="547"/>
          <w:marRight w:val="0"/>
          <w:marTop w:val="86"/>
          <w:marBottom w:val="0"/>
          <w:divBdr>
            <w:top w:val="none" w:sz="0" w:space="0" w:color="auto"/>
            <w:left w:val="none" w:sz="0" w:space="0" w:color="auto"/>
            <w:bottom w:val="none" w:sz="0" w:space="0" w:color="auto"/>
            <w:right w:val="none" w:sz="0" w:space="0" w:color="auto"/>
          </w:divBdr>
        </w:div>
        <w:div w:id="954676278">
          <w:marLeft w:val="547"/>
          <w:marRight w:val="0"/>
          <w:marTop w:val="86"/>
          <w:marBottom w:val="0"/>
          <w:divBdr>
            <w:top w:val="none" w:sz="0" w:space="0" w:color="auto"/>
            <w:left w:val="none" w:sz="0" w:space="0" w:color="auto"/>
            <w:bottom w:val="none" w:sz="0" w:space="0" w:color="auto"/>
            <w:right w:val="none" w:sz="0" w:space="0" w:color="auto"/>
          </w:divBdr>
        </w:div>
        <w:div w:id="1964384861">
          <w:marLeft w:val="547"/>
          <w:marRight w:val="0"/>
          <w:marTop w:val="86"/>
          <w:marBottom w:val="0"/>
          <w:divBdr>
            <w:top w:val="none" w:sz="0" w:space="0" w:color="auto"/>
            <w:left w:val="none" w:sz="0" w:space="0" w:color="auto"/>
            <w:bottom w:val="none" w:sz="0" w:space="0" w:color="auto"/>
            <w:right w:val="none" w:sz="0" w:space="0" w:color="auto"/>
          </w:divBdr>
        </w:div>
        <w:div w:id="2025280604">
          <w:marLeft w:val="547"/>
          <w:marRight w:val="0"/>
          <w:marTop w:val="86"/>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26522327">
      <w:bodyDiv w:val="1"/>
      <w:marLeft w:val="0"/>
      <w:marRight w:val="0"/>
      <w:marTop w:val="0"/>
      <w:marBottom w:val="0"/>
      <w:divBdr>
        <w:top w:val="none" w:sz="0" w:space="0" w:color="auto"/>
        <w:left w:val="none" w:sz="0" w:space="0" w:color="auto"/>
        <w:bottom w:val="none" w:sz="0" w:space="0" w:color="auto"/>
        <w:right w:val="none" w:sz="0" w:space="0" w:color="auto"/>
      </w:divBdr>
      <w:divsChild>
        <w:div w:id="135923773">
          <w:marLeft w:val="547"/>
          <w:marRight w:val="0"/>
          <w:marTop w:val="86"/>
          <w:marBottom w:val="0"/>
          <w:divBdr>
            <w:top w:val="none" w:sz="0" w:space="0" w:color="auto"/>
            <w:left w:val="none" w:sz="0" w:space="0" w:color="auto"/>
            <w:bottom w:val="none" w:sz="0" w:space="0" w:color="auto"/>
            <w:right w:val="none" w:sz="0" w:space="0" w:color="auto"/>
          </w:divBdr>
        </w:div>
        <w:div w:id="400909473">
          <w:marLeft w:val="547"/>
          <w:marRight w:val="0"/>
          <w:marTop w:val="86"/>
          <w:marBottom w:val="0"/>
          <w:divBdr>
            <w:top w:val="none" w:sz="0" w:space="0" w:color="auto"/>
            <w:left w:val="none" w:sz="0" w:space="0" w:color="auto"/>
            <w:bottom w:val="none" w:sz="0" w:space="0" w:color="auto"/>
            <w:right w:val="none" w:sz="0" w:space="0" w:color="auto"/>
          </w:divBdr>
        </w:div>
        <w:div w:id="731194439">
          <w:marLeft w:val="547"/>
          <w:marRight w:val="0"/>
          <w:marTop w:val="86"/>
          <w:marBottom w:val="0"/>
          <w:divBdr>
            <w:top w:val="none" w:sz="0" w:space="0" w:color="auto"/>
            <w:left w:val="none" w:sz="0" w:space="0" w:color="auto"/>
            <w:bottom w:val="none" w:sz="0" w:space="0" w:color="auto"/>
            <w:right w:val="none" w:sz="0" w:space="0" w:color="auto"/>
          </w:divBdr>
        </w:div>
        <w:div w:id="773987257">
          <w:marLeft w:val="547"/>
          <w:marRight w:val="0"/>
          <w:marTop w:val="86"/>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0022367">
      <w:bodyDiv w:val="1"/>
      <w:marLeft w:val="0"/>
      <w:marRight w:val="0"/>
      <w:marTop w:val="0"/>
      <w:marBottom w:val="0"/>
      <w:divBdr>
        <w:top w:val="none" w:sz="0" w:space="0" w:color="auto"/>
        <w:left w:val="none" w:sz="0" w:space="0" w:color="auto"/>
        <w:bottom w:val="none" w:sz="0" w:space="0" w:color="auto"/>
        <w:right w:val="none" w:sz="0" w:space="0" w:color="auto"/>
      </w:divBdr>
      <w:divsChild>
        <w:div w:id="1073965028">
          <w:marLeft w:val="1166"/>
          <w:marRight w:val="0"/>
          <w:marTop w:val="67"/>
          <w:marBottom w:val="0"/>
          <w:divBdr>
            <w:top w:val="none" w:sz="0" w:space="0" w:color="auto"/>
            <w:left w:val="none" w:sz="0" w:space="0" w:color="auto"/>
            <w:bottom w:val="none" w:sz="0" w:space="0" w:color="auto"/>
            <w:right w:val="none" w:sz="0" w:space="0" w:color="auto"/>
          </w:divBdr>
        </w:div>
        <w:div w:id="1548183200">
          <w:marLeft w:val="547"/>
          <w:marRight w:val="0"/>
          <w:marTop w:val="86"/>
          <w:marBottom w:val="0"/>
          <w:divBdr>
            <w:top w:val="none" w:sz="0" w:space="0" w:color="auto"/>
            <w:left w:val="none" w:sz="0" w:space="0" w:color="auto"/>
            <w:bottom w:val="none" w:sz="0" w:space="0" w:color="auto"/>
            <w:right w:val="none" w:sz="0" w:space="0" w:color="auto"/>
          </w:divBdr>
        </w:div>
        <w:div w:id="1763918540">
          <w:marLeft w:val="547"/>
          <w:marRight w:val="0"/>
          <w:marTop w:val="86"/>
          <w:marBottom w:val="0"/>
          <w:divBdr>
            <w:top w:val="none" w:sz="0" w:space="0" w:color="auto"/>
            <w:left w:val="none" w:sz="0" w:space="0" w:color="auto"/>
            <w:bottom w:val="none" w:sz="0" w:space="0" w:color="auto"/>
            <w:right w:val="none" w:sz="0" w:space="0" w:color="auto"/>
          </w:divBdr>
        </w:div>
        <w:div w:id="1979987639">
          <w:marLeft w:val="547"/>
          <w:marRight w:val="0"/>
          <w:marTop w:val="86"/>
          <w:marBottom w:val="0"/>
          <w:divBdr>
            <w:top w:val="none" w:sz="0" w:space="0" w:color="auto"/>
            <w:left w:val="none" w:sz="0" w:space="0" w:color="auto"/>
            <w:bottom w:val="none" w:sz="0" w:space="0" w:color="auto"/>
            <w:right w:val="none" w:sz="0" w:space="0" w:color="auto"/>
          </w:divBdr>
        </w:div>
        <w:div w:id="2123527321">
          <w:marLeft w:val="547"/>
          <w:marRight w:val="0"/>
          <w:marTop w:val="86"/>
          <w:marBottom w:val="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18684657">
      <w:bodyDiv w:val="1"/>
      <w:marLeft w:val="0"/>
      <w:marRight w:val="0"/>
      <w:marTop w:val="0"/>
      <w:marBottom w:val="0"/>
      <w:divBdr>
        <w:top w:val="none" w:sz="0" w:space="0" w:color="auto"/>
        <w:left w:val="none" w:sz="0" w:space="0" w:color="auto"/>
        <w:bottom w:val="none" w:sz="0" w:space="0" w:color="auto"/>
        <w:right w:val="none" w:sz="0" w:space="0" w:color="auto"/>
      </w:divBdr>
      <w:divsChild>
        <w:div w:id="643124381">
          <w:marLeft w:val="1166"/>
          <w:marRight w:val="0"/>
          <w:marTop w:val="96"/>
          <w:marBottom w:val="0"/>
          <w:divBdr>
            <w:top w:val="none" w:sz="0" w:space="0" w:color="auto"/>
            <w:left w:val="none" w:sz="0" w:space="0" w:color="auto"/>
            <w:bottom w:val="none" w:sz="0" w:space="0" w:color="auto"/>
            <w:right w:val="none" w:sz="0" w:space="0" w:color="auto"/>
          </w:divBdr>
        </w:div>
        <w:div w:id="1128937570">
          <w:marLeft w:val="1800"/>
          <w:marRight w:val="0"/>
          <w:marTop w:val="77"/>
          <w:marBottom w:val="0"/>
          <w:divBdr>
            <w:top w:val="none" w:sz="0" w:space="0" w:color="auto"/>
            <w:left w:val="none" w:sz="0" w:space="0" w:color="auto"/>
            <w:bottom w:val="none" w:sz="0" w:space="0" w:color="auto"/>
            <w:right w:val="none" w:sz="0" w:space="0" w:color="auto"/>
          </w:divBdr>
        </w:div>
        <w:div w:id="1298222639">
          <w:marLeft w:val="547"/>
          <w:marRight w:val="0"/>
          <w:marTop w:val="115"/>
          <w:marBottom w:val="0"/>
          <w:divBdr>
            <w:top w:val="none" w:sz="0" w:space="0" w:color="auto"/>
            <w:left w:val="none" w:sz="0" w:space="0" w:color="auto"/>
            <w:bottom w:val="none" w:sz="0" w:space="0" w:color="auto"/>
            <w:right w:val="none" w:sz="0" w:space="0" w:color="auto"/>
          </w:divBdr>
        </w:div>
      </w:divsChild>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67750718">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16610310">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8807479">
      <w:bodyDiv w:val="1"/>
      <w:marLeft w:val="0"/>
      <w:marRight w:val="0"/>
      <w:marTop w:val="0"/>
      <w:marBottom w:val="0"/>
      <w:divBdr>
        <w:top w:val="none" w:sz="0" w:space="0" w:color="auto"/>
        <w:left w:val="none" w:sz="0" w:space="0" w:color="auto"/>
        <w:bottom w:val="none" w:sz="0" w:space="0" w:color="auto"/>
        <w:right w:val="none" w:sz="0" w:space="0" w:color="auto"/>
      </w:divBdr>
      <w:divsChild>
        <w:div w:id="1552618332">
          <w:marLeft w:val="547"/>
          <w:marRight w:val="0"/>
          <w:marTop w:val="115"/>
          <w:marBottom w:val="0"/>
          <w:divBdr>
            <w:top w:val="none" w:sz="0" w:space="0" w:color="auto"/>
            <w:left w:val="none" w:sz="0" w:space="0" w:color="auto"/>
            <w:bottom w:val="none" w:sz="0" w:space="0" w:color="auto"/>
            <w:right w:val="none" w:sz="0" w:space="0" w:color="auto"/>
          </w:divBdr>
        </w:div>
        <w:div w:id="1736076678">
          <w:marLeft w:val="547"/>
          <w:marRight w:val="0"/>
          <w:marTop w:val="115"/>
          <w:marBottom w:val="0"/>
          <w:divBdr>
            <w:top w:val="none" w:sz="0" w:space="0" w:color="auto"/>
            <w:left w:val="none" w:sz="0" w:space="0" w:color="auto"/>
            <w:bottom w:val="none" w:sz="0" w:space="0" w:color="auto"/>
            <w:right w:val="none" w:sz="0" w:space="0" w:color="auto"/>
          </w:divBdr>
        </w:div>
        <w:div w:id="2115437907">
          <w:marLeft w:val="547"/>
          <w:marRight w:val="0"/>
          <w:marTop w:val="115"/>
          <w:marBottom w:val="0"/>
          <w:divBdr>
            <w:top w:val="none" w:sz="0" w:space="0" w:color="auto"/>
            <w:left w:val="none" w:sz="0" w:space="0" w:color="auto"/>
            <w:bottom w:val="none" w:sz="0" w:space="0" w:color="auto"/>
            <w:right w:val="none" w:sz="0" w:space="0" w:color="auto"/>
          </w:divBdr>
        </w:div>
      </w:divsChild>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69675330">
      <w:bodyDiv w:val="1"/>
      <w:marLeft w:val="0"/>
      <w:marRight w:val="0"/>
      <w:marTop w:val="0"/>
      <w:marBottom w:val="0"/>
      <w:divBdr>
        <w:top w:val="none" w:sz="0" w:space="0" w:color="auto"/>
        <w:left w:val="none" w:sz="0" w:space="0" w:color="auto"/>
        <w:bottom w:val="none" w:sz="0" w:space="0" w:color="auto"/>
        <w:right w:val="none" w:sz="0" w:space="0" w:color="auto"/>
      </w:divBdr>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17077637">
      <w:bodyDiv w:val="1"/>
      <w:marLeft w:val="0"/>
      <w:marRight w:val="0"/>
      <w:marTop w:val="0"/>
      <w:marBottom w:val="0"/>
      <w:divBdr>
        <w:top w:val="none" w:sz="0" w:space="0" w:color="auto"/>
        <w:left w:val="none" w:sz="0" w:space="0" w:color="auto"/>
        <w:bottom w:val="none" w:sz="0" w:space="0" w:color="auto"/>
        <w:right w:val="none" w:sz="0" w:space="0" w:color="auto"/>
      </w:divBdr>
      <w:divsChild>
        <w:div w:id="370959600">
          <w:marLeft w:val="547"/>
          <w:marRight w:val="0"/>
          <w:marTop w:val="96"/>
          <w:marBottom w:val="0"/>
          <w:divBdr>
            <w:top w:val="none" w:sz="0" w:space="0" w:color="auto"/>
            <w:left w:val="none" w:sz="0" w:space="0" w:color="auto"/>
            <w:bottom w:val="none" w:sz="0" w:space="0" w:color="auto"/>
            <w:right w:val="none" w:sz="0" w:space="0" w:color="auto"/>
          </w:divBdr>
        </w:div>
        <w:div w:id="554202105">
          <w:marLeft w:val="547"/>
          <w:marRight w:val="0"/>
          <w:marTop w:val="96"/>
          <w:marBottom w:val="0"/>
          <w:divBdr>
            <w:top w:val="none" w:sz="0" w:space="0" w:color="auto"/>
            <w:left w:val="none" w:sz="0" w:space="0" w:color="auto"/>
            <w:bottom w:val="none" w:sz="0" w:space="0" w:color="auto"/>
            <w:right w:val="none" w:sz="0" w:space="0" w:color="auto"/>
          </w:divBdr>
        </w:div>
        <w:div w:id="2081169908">
          <w:marLeft w:val="1166"/>
          <w:marRight w:val="0"/>
          <w:marTop w:val="67"/>
          <w:marBottom w:val="0"/>
          <w:divBdr>
            <w:top w:val="none" w:sz="0" w:space="0" w:color="auto"/>
            <w:left w:val="none" w:sz="0" w:space="0" w:color="auto"/>
            <w:bottom w:val="none" w:sz="0" w:space="0" w:color="auto"/>
            <w:right w:val="none" w:sz="0" w:space="0" w:color="auto"/>
          </w:divBdr>
        </w:div>
      </w:divsChild>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5533588">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79737486">
      <w:bodyDiv w:val="1"/>
      <w:marLeft w:val="0"/>
      <w:marRight w:val="0"/>
      <w:marTop w:val="0"/>
      <w:marBottom w:val="0"/>
      <w:divBdr>
        <w:top w:val="none" w:sz="0" w:space="0" w:color="auto"/>
        <w:left w:val="none" w:sz="0" w:space="0" w:color="auto"/>
        <w:bottom w:val="none" w:sz="0" w:space="0" w:color="auto"/>
        <w:right w:val="none" w:sz="0" w:space="0" w:color="auto"/>
      </w:divBdr>
      <w:divsChild>
        <w:div w:id="619653322">
          <w:marLeft w:val="547"/>
          <w:marRight w:val="0"/>
          <w:marTop w:val="86"/>
          <w:marBottom w:val="0"/>
          <w:divBdr>
            <w:top w:val="none" w:sz="0" w:space="0" w:color="auto"/>
            <w:left w:val="none" w:sz="0" w:space="0" w:color="auto"/>
            <w:bottom w:val="none" w:sz="0" w:space="0" w:color="auto"/>
            <w:right w:val="none" w:sz="0" w:space="0" w:color="auto"/>
          </w:divBdr>
        </w:div>
        <w:div w:id="921791944">
          <w:marLeft w:val="547"/>
          <w:marRight w:val="0"/>
          <w:marTop w:val="86"/>
          <w:marBottom w:val="0"/>
          <w:divBdr>
            <w:top w:val="none" w:sz="0" w:space="0" w:color="auto"/>
            <w:left w:val="none" w:sz="0" w:space="0" w:color="auto"/>
            <w:bottom w:val="none" w:sz="0" w:space="0" w:color="auto"/>
            <w:right w:val="none" w:sz="0" w:space="0" w:color="auto"/>
          </w:divBdr>
        </w:div>
        <w:div w:id="1163089506">
          <w:marLeft w:val="547"/>
          <w:marRight w:val="0"/>
          <w:marTop w:val="86"/>
          <w:marBottom w:val="0"/>
          <w:divBdr>
            <w:top w:val="none" w:sz="0" w:space="0" w:color="auto"/>
            <w:left w:val="none" w:sz="0" w:space="0" w:color="auto"/>
            <w:bottom w:val="none" w:sz="0" w:space="0" w:color="auto"/>
            <w:right w:val="none" w:sz="0" w:space="0" w:color="auto"/>
          </w:divBdr>
        </w:div>
        <w:div w:id="1656520620">
          <w:marLeft w:val="547"/>
          <w:marRight w:val="0"/>
          <w:marTop w:val="86"/>
          <w:marBottom w:val="0"/>
          <w:divBdr>
            <w:top w:val="none" w:sz="0" w:space="0" w:color="auto"/>
            <w:left w:val="none" w:sz="0" w:space="0" w:color="auto"/>
            <w:bottom w:val="none" w:sz="0" w:space="0" w:color="auto"/>
            <w:right w:val="none" w:sz="0" w:space="0" w:color="auto"/>
          </w:divBdr>
        </w:div>
        <w:div w:id="1952742629">
          <w:marLeft w:val="1166"/>
          <w:marRight w:val="0"/>
          <w:marTop w:val="67"/>
          <w:marBottom w:val="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6091242">
      <w:bodyDiv w:val="1"/>
      <w:marLeft w:val="0"/>
      <w:marRight w:val="0"/>
      <w:marTop w:val="0"/>
      <w:marBottom w:val="0"/>
      <w:divBdr>
        <w:top w:val="none" w:sz="0" w:space="0" w:color="auto"/>
        <w:left w:val="none" w:sz="0" w:space="0" w:color="auto"/>
        <w:bottom w:val="none" w:sz="0" w:space="0" w:color="auto"/>
        <w:right w:val="none" w:sz="0" w:space="0" w:color="auto"/>
      </w:divBdr>
      <w:divsChild>
        <w:div w:id="486827854">
          <w:marLeft w:val="1166"/>
          <w:marRight w:val="0"/>
          <w:marTop w:val="67"/>
          <w:marBottom w:val="0"/>
          <w:divBdr>
            <w:top w:val="none" w:sz="0" w:space="0" w:color="auto"/>
            <w:left w:val="none" w:sz="0" w:space="0" w:color="auto"/>
            <w:bottom w:val="none" w:sz="0" w:space="0" w:color="auto"/>
            <w:right w:val="none" w:sz="0" w:space="0" w:color="auto"/>
          </w:divBdr>
        </w:div>
        <w:div w:id="2043093624">
          <w:marLeft w:val="547"/>
          <w:marRight w:val="0"/>
          <w:marTop w:val="96"/>
          <w:marBottom w:val="0"/>
          <w:divBdr>
            <w:top w:val="none" w:sz="0" w:space="0" w:color="auto"/>
            <w:left w:val="none" w:sz="0" w:space="0" w:color="auto"/>
            <w:bottom w:val="none" w:sz="0" w:space="0" w:color="auto"/>
            <w:right w:val="none" w:sz="0" w:space="0" w:color="auto"/>
          </w:divBdr>
        </w:div>
      </w:divsChild>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4938059">
      <w:bodyDiv w:val="1"/>
      <w:marLeft w:val="0"/>
      <w:marRight w:val="0"/>
      <w:marTop w:val="0"/>
      <w:marBottom w:val="0"/>
      <w:divBdr>
        <w:top w:val="none" w:sz="0" w:space="0" w:color="auto"/>
        <w:left w:val="none" w:sz="0" w:space="0" w:color="auto"/>
        <w:bottom w:val="none" w:sz="0" w:space="0" w:color="auto"/>
        <w:right w:val="none" w:sz="0" w:space="0" w:color="auto"/>
      </w:divBdr>
      <w:divsChild>
        <w:div w:id="139155879">
          <w:marLeft w:val="1800"/>
          <w:marRight w:val="0"/>
          <w:marTop w:val="58"/>
          <w:marBottom w:val="0"/>
          <w:divBdr>
            <w:top w:val="none" w:sz="0" w:space="0" w:color="auto"/>
            <w:left w:val="none" w:sz="0" w:space="0" w:color="auto"/>
            <w:bottom w:val="none" w:sz="0" w:space="0" w:color="auto"/>
            <w:right w:val="none" w:sz="0" w:space="0" w:color="auto"/>
          </w:divBdr>
        </w:div>
        <w:div w:id="244531342">
          <w:marLeft w:val="1080"/>
          <w:marRight w:val="0"/>
          <w:marTop w:val="58"/>
          <w:marBottom w:val="0"/>
          <w:divBdr>
            <w:top w:val="none" w:sz="0" w:space="0" w:color="auto"/>
            <w:left w:val="none" w:sz="0" w:space="0" w:color="auto"/>
            <w:bottom w:val="none" w:sz="0" w:space="0" w:color="auto"/>
            <w:right w:val="none" w:sz="0" w:space="0" w:color="auto"/>
          </w:divBdr>
        </w:div>
        <w:div w:id="285476481">
          <w:marLeft w:val="547"/>
          <w:marRight w:val="0"/>
          <w:marTop w:val="77"/>
          <w:marBottom w:val="0"/>
          <w:divBdr>
            <w:top w:val="none" w:sz="0" w:space="0" w:color="auto"/>
            <w:left w:val="none" w:sz="0" w:space="0" w:color="auto"/>
            <w:bottom w:val="none" w:sz="0" w:space="0" w:color="auto"/>
            <w:right w:val="none" w:sz="0" w:space="0" w:color="auto"/>
          </w:divBdr>
        </w:div>
        <w:div w:id="371613171">
          <w:marLeft w:val="1080"/>
          <w:marRight w:val="0"/>
          <w:marTop w:val="58"/>
          <w:marBottom w:val="0"/>
          <w:divBdr>
            <w:top w:val="none" w:sz="0" w:space="0" w:color="auto"/>
            <w:left w:val="none" w:sz="0" w:space="0" w:color="auto"/>
            <w:bottom w:val="none" w:sz="0" w:space="0" w:color="auto"/>
            <w:right w:val="none" w:sz="0" w:space="0" w:color="auto"/>
          </w:divBdr>
        </w:div>
        <w:div w:id="456140976">
          <w:marLeft w:val="547"/>
          <w:marRight w:val="0"/>
          <w:marTop w:val="67"/>
          <w:marBottom w:val="0"/>
          <w:divBdr>
            <w:top w:val="none" w:sz="0" w:space="0" w:color="auto"/>
            <w:left w:val="none" w:sz="0" w:space="0" w:color="auto"/>
            <w:bottom w:val="none" w:sz="0" w:space="0" w:color="auto"/>
            <w:right w:val="none" w:sz="0" w:space="0" w:color="auto"/>
          </w:divBdr>
        </w:div>
        <w:div w:id="632371223">
          <w:marLeft w:val="1080"/>
          <w:marRight w:val="0"/>
          <w:marTop w:val="58"/>
          <w:marBottom w:val="0"/>
          <w:divBdr>
            <w:top w:val="none" w:sz="0" w:space="0" w:color="auto"/>
            <w:left w:val="none" w:sz="0" w:space="0" w:color="auto"/>
            <w:bottom w:val="none" w:sz="0" w:space="0" w:color="auto"/>
            <w:right w:val="none" w:sz="0" w:space="0" w:color="auto"/>
          </w:divBdr>
        </w:div>
        <w:div w:id="669019539">
          <w:marLeft w:val="634"/>
          <w:marRight w:val="0"/>
          <w:marTop w:val="77"/>
          <w:marBottom w:val="0"/>
          <w:divBdr>
            <w:top w:val="none" w:sz="0" w:space="0" w:color="auto"/>
            <w:left w:val="none" w:sz="0" w:space="0" w:color="auto"/>
            <w:bottom w:val="none" w:sz="0" w:space="0" w:color="auto"/>
            <w:right w:val="none" w:sz="0" w:space="0" w:color="auto"/>
          </w:divBdr>
        </w:div>
        <w:div w:id="731586320">
          <w:marLeft w:val="1080"/>
          <w:marRight w:val="0"/>
          <w:marTop w:val="58"/>
          <w:marBottom w:val="0"/>
          <w:divBdr>
            <w:top w:val="none" w:sz="0" w:space="0" w:color="auto"/>
            <w:left w:val="none" w:sz="0" w:space="0" w:color="auto"/>
            <w:bottom w:val="none" w:sz="0" w:space="0" w:color="auto"/>
            <w:right w:val="none" w:sz="0" w:space="0" w:color="auto"/>
          </w:divBdr>
        </w:div>
        <w:div w:id="806703780">
          <w:marLeft w:val="1080"/>
          <w:marRight w:val="0"/>
          <w:marTop w:val="58"/>
          <w:marBottom w:val="0"/>
          <w:divBdr>
            <w:top w:val="none" w:sz="0" w:space="0" w:color="auto"/>
            <w:left w:val="none" w:sz="0" w:space="0" w:color="auto"/>
            <w:bottom w:val="none" w:sz="0" w:space="0" w:color="auto"/>
            <w:right w:val="none" w:sz="0" w:space="0" w:color="auto"/>
          </w:divBdr>
        </w:div>
        <w:div w:id="1167094157">
          <w:marLeft w:val="1080"/>
          <w:marRight w:val="0"/>
          <w:marTop w:val="67"/>
          <w:marBottom w:val="0"/>
          <w:divBdr>
            <w:top w:val="none" w:sz="0" w:space="0" w:color="auto"/>
            <w:left w:val="none" w:sz="0" w:space="0" w:color="auto"/>
            <w:bottom w:val="none" w:sz="0" w:space="0" w:color="auto"/>
            <w:right w:val="none" w:sz="0" w:space="0" w:color="auto"/>
          </w:divBdr>
        </w:div>
        <w:div w:id="1195999044">
          <w:marLeft w:val="1800"/>
          <w:marRight w:val="0"/>
          <w:marTop w:val="58"/>
          <w:marBottom w:val="0"/>
          <w:divBdr>
            <w:top w:val="none" w:sz="0" w:space="0" w:color="auto"/>
            <w:left w:val="none" w:sz="0" w:space="0" w:color="auto"/>
            <w:bottom w:val="none" w:sz="0" w:space="0" w:color="auto"/>
            <w:right w:val="none" w:sz="0" w:space="0" w:color="auto"/>
          </w:divBdr>
        </w:div>
        <w:div w:id="1196621837">
          <w:marLeft w:val="1800"/>
          <w:marRight w:val="0"/>
          <w:marTop w:val="58"/>
          <w:marBottom w:val="0"/>
          <w:divBdr>
            <w:top w:val="none" w:sz="0" w:space="0" w:color="auto"/>
            <w:left w:val="none" w:sz="0" w:space="0" w:color="auto"/>
            <w:bottom w:val="none" w:sz="0" w:space="0" w:color="auto"/>
            <w:right w:val="none" w:sz="0" w:space="0" w:color="auto"/>
          </w:divBdr>
        </w:div>
        <w:div w:id="1300187747">
          <w:marLeft w:val="1080"/>
          <w:marRight w:val="0"/>
          <w:marTop w:val="58"/>
          <w:marBottom w:val="0"/>
          <w:divBdr>
            <w:top w:val="none" w:sz="0" w:space="0" w:color="auto"/>
            <w:left w:val="none" w:sz="0" w:space="0" w:color="auto"/>
            <w:bottom w:val="none" w:sz="0" w:space="0" w:color="auto"/>
            <w:right w:val="none" w:sz="0" w:space="0" w:color="auto"/>
          </w:divBdr>
        </w:div>
        <w:div w:id="1417634952">
          <w:marLeft w:val="1080"/>
          <w:marRight w:val="0"/>
          <w:marTop w:val="58"/>
          <w:marBottom w:val="0"/>
          <w:divBdr>
            <w:top w:val="none" w:sz="0" w:space="0" w:color="auto"/>
            <w:left w:val="none" w:sz="0" w:space="0" w:color="auto"/>
            <w:bottom w:val="none" w:sz="0" w:space="0" w:color="auto"/>
            <w:right w:val="none" w:sz="0" w:space="0" w:color="auto"/>
          </w:divBdr>
        </w:div>
        <w:div w:id="1451701075">
          <w:marLeft w:val="1080"/>
          <w:marRight w:val="0"/>
          <w:marTop w:val="58"/>
          <w:marBottom w:val="0"/>
          <w:divBdr>
            <w:top w:val="none" w:sz="0" w:space="0" w:color="auto"/>
            <w:left w:val="none" w:sz="0" w:space="0" w:color="auto"/>
            <w:bottom w:val="none" w:sz="0" w:space="0" w:color="auto"/>
            <w:right w:val="none" w:sz="0" w:space="0" w:color="auto"/>
          </w:divBdr>
        </w:div>
        <w:div w:id="1548760969">
          <w:marLeft w:val="1080"/>
          <w:marRight w:val="0"/>
          <w:marTop w:val="67"/>
          <w:marBottom w:val="0"/>
          <w:divBdr>
            <w:top w:val="none" w:sz="0" w:space="0" w:color="auto"/>
            <w:left w:val="none" w:sz="0" w:space="0" w:color="auto"/>
            <w:bottom w:val="none" w:sz="0" w:space="0" w:color="auto"/>
            <w:right w:val="none" w:sz="0" w:space="0" w:color="auto"/>
          </w:divBdr>
        </w:div>
        <w:div w:id="1565797626">
          <w:marLeft w:val="1080"/>
          <w:marRight w:val="0"/>
          <w:marTop w:val="67"/>
          <w:marBottom w:val="0"/>
          <w:divBdr>
            <w:top w:val="none" w:sz="0" w:space="0" w:color="auto"/>
            <w:left w:val="none" w:sz="0" w:space="0" w:color="auto"/>
            <w:bottom w:val="none" w:sz="0" w:space="0" w:color="auto"/>
            <w:right w:val="none" w:sz="0" w:space="0" w:color="auto"/>
          </w:divBdr>
        </w:div>
        <w:div w:id="1654488636">
          <w:marLeft w:val="547"/>
          <w:marRight w:val="0"/>
          <w:marTop w:val="67"/>
          <w:marBottom w:val="0"/>
          <w:divBdr>
            <w:top w:val="none" w:sz="0" w:space="0" w:color="auto"/>
            <w:left w:val="none" w:sz="0" w:space="0" w:color="auto"/>
            <w:bottom w:val="none" w:sz="0" w:space="0" w:color="auto"/>
            <w:right w:val="none" w:sz="0" w:space="0" w:color="auto"/>
          </w:divBdr>
        </w:div>
        <w:div w:id="1730759515">
          <w:marLeft w:val="547"/>
          <w:marRight w:val="0"/>
          <w:marTop w:val="67"/>
          <w:marBottom w:val="0"/>
          <w:divBdr>
            <w:top w:val="none" w:sz="0" w:space="0" w:color="auto"/>
            <w:left w:val="none" w:sz="0" w:space="0" w:color="auto"/>
            <w:bottom w:val="none" w:sz="0" w:space="0" w:color="auto"/>
            <w:right w:val="none" w:sz="0" w:space="0" w:color="auto"/>
          </w:divBdr>
        </w:div>
        <w:div w:id="1934703150">
          <w:marLeft w:val="1800"/>
          <w:marRight w:val="0"/>
          <w:marTop w:val="58"/>
          <w:marBottom w:val="0"/>
          <w:divBdr>
            <w:top w:val="none" w:sz="0" w:space="0" w:color="auto"/>
            <w:left w:val="none" w:sz="0" w:space="0" w:color="auto"/>
            <w:bottom w:val="none" w:sz="0" w:space="0" w:color="auto"/>
            <w:right w:val="none" w:sz="0" w:space="0" w:color="auto"/>
          </w:divBdr>
        </w:div>
        <w:div w:id="2004428699">
          <w:marLeft w:val="1080"/>
          <w:marRight w:val="0"/>
          <w:marTop w:val="67"/>
          <w:marBottom w:val="0"/>
          <w:divBdr>
            <w:top w:val="none" w:sz="0" w:space="0" w:color="auto"/>
            <w:left w:val="none" w:sz="0" w:space="0" w:color="auto"/>
            <w:bottom w:val="none" w:sz="0" w:space="0" w:color="auto"/>
            <w:right w:val="none" w:sz="0" w:space="0" w:color="auto"/>
          </w:divBdr>
        </w:div>
        <w:div w:id="2029403615">
          <w:marLeft w:val="1080"/>
          <w:marRight w:val="0"/>
          <w:marTop w:val="58"/>
          <w:marBottom w:val="0"/>
          <w:divBdr>
            <w:top w:val="none" w:sz="0" w:space="0" w:color="auto"/>
            <w:left w:val="none" w:sz="0" w:space="0" w:color="auto"/>
            <w:bottom w:val="none" w:sz="0" w:space="0" w:color="auto"/>
            <w:right w:val="none" w:sz="0" w:space="0" w:color="auto"/>
          </w:divBdr>
        </w:div>
      </w:divsChild>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87410072">
      <w:bodyDiv w:val="1"/>
      <w:marLeft w:val="0"/>
      <w:marRight w:val="0"/>
      <w:marTop w:val="0"/>
      <w:marBottom w:val="0"/>
      <w:divBdr>
        <w:top w:val="none" w:sz="0" w:space="0" w:color="auto"/>
        <w:left w:val="none" w:sz="0" w:space="0" w:color="auto"/>
        <w:bottom w:val="none" w:sz="0" w:space="0" w:color="auto"/>
        <w:right w:val="none" w:sz="0" w:space="0" w:color="auto"/>
      </w:divBdr>
      <w:divsChild>
        <w:div w:id="376201302">
          <w:marLeft w:val="547"/>
          <w:marRight w:val="0"/>
          <w:marTop w:val="86"/>
          <w:marBottom w:val="0"/>
          <w:divBdr>
            <w:top w:val="none" w:sz="0" w:space="0" w:color="auto"/>
            <w:left w:val="none" w:sz="0" w:space="0" w:color="auto"/>
            <w:bottom w:val="none" w:sz="0" w:space="0" w:color="auto"/>
            <w:right w:val="none" w:sz="0" w:space="0" w:color="auto"/>
          </w:divBdr>
        </w:div>
        <w:div w:id="443160831">
          <w:marLeft w:val="1166"/>
          <w:marRight w:val="0"/>
          <w:marTop w:val="86"/>
          <w:marBottom w:val="0"/>
          <w:divBdr>
            <w:top w:val="none" w:sz="0" w:space="0" w:color="auto"/>
            <w:left w:val="none" w:sz="0" w:space="0" w:color="auto"/>
            <w:bottom w:val="none" w:sz="0" w:space="0" w:color="auto"/>
            <w:right w:val="none" w:sz="0" w:space="0" w:color="auto"/>
          </w:divBdr>
        </w:div>
        <w:div w:id="744495987">
          <w:marLeft w:val="1800"/>
          <w:marRight w:val="0"/>
          <w:marTop w:val="86"/>
          <w:marBottom w:val="0"/>
          <w:divBdr>
            <w:top w:val="none" w:sz="0" w:space="0" w:color="auto"/>
            <w:left w:val="none" w:sz="0" w:space="0" w:color="auto"/>
            <w:bottom w:val="none" w:sz="0" w:space="0" w:color="auto"/>
            <w:right w:val="none" w:sz="0" w:space="0" w:color="auto"/>
          </w:divBdr>
        </w:div>
        <w:div w:id="820388368">
          <w:marLeft w:val="1166"/>
          <w:marRight w:val="0"/>
          <w:marTop w:val="86"/>
          <w:marBottom w:val="0"/>
          <w:divBdr>
            <w:top w:val="none" w:sz="0" w:space="0" w:color="auto"/>
            <w:left w:val="none" w:sz="0" w:space="0" w:color="auto"/>
            <w:bottom w:val="none" w:sz="0" w:space="0" w:color="auto"/>
            <w:right w:val="none" w:sz="0" w:space="0" w:color="auto"/>
          </w:divBdr>
        </w:div>
        <w:div w:id="914583151">
          <w:marLeft w:val="1800"/>
          <w:marRight w:val="0"/>
          <w:marTop w:val="86"/>
          <w:marBottom w:val="0"/>
          <w:divBdr>
            <w:top w:val="none" w:sz="0" w:space="0" w:color="auto"/>
            <w:left w:val="none" w:sz="0" w:space="0" w:color="auto"/>
            <w:bottom w:val="none" w:sz="0" w:space="0" w:color="auto"/>
            <w:right w:val="none" w:sz="0" w:space="0" w:color="auto"/>
          </w:divBdr>
        </w:div>
        <w:div w:id="1473449650">
          <w:marLeft w:val="1800"/>
          <w:marRight w:val="0"/>
          <w:marTop w:val="86"/>
          <w:marBottom w:val="0"/>
          <w:divBdr>
            <w:top w:val="none" w:sz="0" w:space="0" w:color="auto"/>
            <w:left w:val="none" w:sz="0" w:space="0" w:color="auto"/>
            <w:bottom w:val="none" w:sz="0" w:space="0" w:color="auto"/>
            <w:right w:val="none" w:sz="0" w:space="0" w:color="auto"/>
          </w:divBdr>
        </w:div>
        <w:div w:id="1836190107">
          <w:marLeft w:val="1800"/>
          <w:marRight w:val="0"/>
          <w:marTop w:val="86"/>
          <w:marBottom w:val="0"/>
          <w:divBdr>
            <w:top w:val="none" w:sz="0" w:space="0" w:color="auto"/>
            <w:left w:val="none" w:sz="0" w:space="0" w:color="auto"/>
            <w:bottom w:val="none" w:sz="0" w:space="0" w:color="auto"/>
            <w:right w:val="none" w:sz="0" w:space="0" w:color="auto"/>
          </w:divBdr>
        </w:div>
      </w:divsChild>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4618110">
      <w:bodyDiv w:val="1"/>
      <w:marLeft w:val="0"/>
      <w:marRight w:val="0"/>
      <w:marTop w:val="0"/>
      <w:marBottom w:val="0"/>
      <w:divBdr>
        <w:top w:val="none" w:sz="0" w:space="0" w:color="auto"/>
        <w:left w:val="none" w:sz="0" w:space="0" w:color="auto"/>
        <w:bottom w:val="none" w:sz="0" w:space="0" w:color="auto"/>
        <w:right w:val="none" w:sz="0" w:space="0" w:color="auto"/>
      </w:divBdr>
    </w:div>
    <w:div w:id="1416316300">
      <w:bodyDiv w:val="1"/>
      <w:marLeft w:val="0"/>
      <w:marRight w:val="0"/>
      <w:marTop w:val="0"/>
      <w:marBottom w:val="0"/>
      <w:divBdr>
        <w:top w:val="none" w:sz="0" w:space="0" w:color="auto"/>
        <w:left w:val="none" w:sz="0" w:space="0" w:color="auto"/>
        <w:bottom w:val="none" w:sz="0" w:space="0" w:color="auto"/>
        <w:right w:val="none" w:sz="0" w:space="0" w:color="auto"/>
      </w:divBdr>
      <w:divsChild>
        <w:div w:id="249044936">
          <w:marLeft w:val="1166"/>
          <w:marRight w:val="0"/>
          <w:marTop w:val="67"/>
          <w:marBottom w:val="0"/>
          <w:divBdr>
            <w:top w:val="none" w:sz="0" w:space="0" w:color="auto"/>
            <w:left w:val="none" w:sz="0" w:space="0" w:color="auto"/>
            <w:bottom w:val="none" w:sz="0" w:space="0" w:color="auto"/>
            <w:right w:val="none" w:sz="0" w:space="0" w:color="auto"/>
          </w:divBdr>
        </w:div>
        <w:div w:id="1004436661">
          <w:marLeft w:val="1166"/>
          <w:marRight w:val="0"/>
          <w:marTop w:val="67"/>
          <w:marBottom w:val="0"/>
          <w:divBdr>
            <w:top w:val="none" w:sz="0" w:space="0" w:color="auto"/>
            <w:left w:val="none" w:sz="0" w:space="0" w:color="auto"/>
            <w:bottom w:val="none" w:sz="0" w:space="0" w:color="auto"/>
            <w:right w:val="none" w:sz="0" w:space="0" w:color="auto"/>
          </w:divBdr>
        </w:div>
        <w:div w:id="1512065472">
          <w:marLeft w:val="1166"/>
          <w:marRight w:val="0"/>
          <w:marTop w:val="67"/>
          <w:marBottom w:val="0"/>
          <w:divBdr>
            <w:top w:val="none" w:sz="0" w:space="0" w:color="auto"/>
            <w:left w:val="none" w:sz="0" w:space="0" w:color="auto"/>
            <w:bottom w:val="none" w:sz="0" w:space="0" w:color="auto"/>
            <w:right w:val="none" w:sz="0" w:space="0" w:color="auto"/>
          </w:divBdr>
        </w:div>
      </w:divsChild>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0472305">
      <w:bodyDiv w:val="1"/>
      <w:marLeft w:val="0"/>
      <w:marRight w:val="0"/>
      <w:marTop w:val="0"/>
      <w:marBottom w:val="0"/>
      <w:divBdr>
        <w:top w:val="none" w:sz="0" w:space="0" w:color="auto"/>
        <w:left w:val="none" w:sz="0" w:space="0" w:color="auto"/>
        <w:bottom w:val="none" w:sz="0" w:space="0" w:color="auto"/>
        <w:right w:val="none" w:sz="0" w:space="0" w:color="auto"/>
      </w:divBdr>
      <w:divsChild>
        <w:div w:id="457069815">
          <w:marLeft w:val="1800"/>
          <w:marRight w:val="0"/>
          <w:marTop w:val="67"/>
          <w:marBottom w:val="0"/>
          <w:divBdr>
            <w:top w:val="none" w:sz="0" w:space="0" w:color="auto"/>
            <w:left w:val="none" w:sz="0" w:space="0" w:color="auto"/>
            <w:bottom w:val="none" w:sz="0" w:space="0" w:color="auto"/>
            <w:right w:val="none" w:sz="0" w:space="0" w:color="auto"/>
          </w:divBdr>
        </w:div>
        <w:div w:id="565578693">
          <w:marLeft w:val="1800"/>
          <w:marRight w:val="0"/>
          <w:marTop w:val="67"/>
          <w:marBottom w:val="0"/>
          <w:divBdr>
            <w:top w:val="none" w:sz="0" w:space="0" w:color="auto"/>
            <w:left w:val="none" w:sz="0" w:space="0" w:color="auto"/>
            <w:bottom w:val="none" w:sz="0" w:space="0" w:color="auto"/>
            <w:right w:val="none" w:sz="0" w:space="0" w:color="auto"/>
          </w:divBdr>
        </w:div>
        <w:div w:id="1123184501">
          <w:marLeft w:val="1800"/>
          <w:marRight w:val="0"/>
          <w:marTop w:val="67"/>
          <w:marBottom w:val="0"/>
          <w:divBdr>
            <w:top w:val="none" w:sz="0" w:space="0" w:color="auto"/>
            <w:left w:val="none" w:sz="0" w:space="0" w:color="auto"/>
            <w:bottom w:val="none" w:sz="0" w:space="0" w:color="auto"/>
            <w:right w:val="none" w:sz="0" w:space="0" w:color="auto"/>
          </w:divBdr>
        </w:div>
        <w:div w:id="1282345521">
          <w:marLeft w:val="1800"/>
          <w:marRight w:val="0"/>
          <w:marTop w:val="67"/>
          <w:marBottom w:val="0"/>
          <w:divBdr>
            <w:top w:val="none" w:sz="0" w:space="0" w:color="auto"/>
            <w:left w:val="none" w:sz="0" w:space="0" w:color="auto"/>
            <w:bottom w:val="none" w:sz="0" w:space="0" w:color="auto"/>
            <w:right w:val="none" w:sz="0" w:space="0" w:color="auto"/>
          </w:divBdr>
        </w:div>
        <w:div w:id="1290819589">
          <w:marLeft w:val="1800"/>
          <w:marRight w:val="0"/>
          <w:marTop w:val="67"/>
          <w:marBottom w:val="0"/>
          <w:divBdr>
            <w:top w:val="none" w:sz="0" w:space="0" w:color="auto"/>
            <w:left w:val="none" w:sz="0" w:space="0" w:color="auto"/>
            <w:bottom w:val="none" w:sz="0" w:space="0" w:color="auto"/>
            <w:right w:val="none" w:sz="0" w:space="0" w:color="auto"/>
          </w:divBdr>
        </w:div>
        <w:div w:id="1676303101">
          <w:marLeft w:val="1800"/>
          <w:marRight w:val="0"/>
          <w:marTop w:val="67"/>
          <w:marBottom w:val="0"/>
          <w:divBdr>
            <w:top w:val="none" w:sz="0" w:space="0" w:color="auto"/>
            <w:left w:val="none" w:sz="0" w:space="0" w:color="auto"/>
            <w:bottom w:val="none" w:sz="0" w:space="0" w:color="auto"/>
            <w:right w:val="none" w:sz="0" w:space="0" w:color="auto"/>
          </w:divBdr>
        </w:div>
        <w:div w:id="1918635878">
          <w:marLeft w:val="1800"/>
          <w:marRight w:val="0"/>
          <w:marTop w:val="6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698311491">
      <w:bodyDiv w:val="1"/>
      <w:marLeft w:val="0"/>
      <w:marRight w:val="0"/>
      <w:marTop w:val="0"/>
      <w:marBottom w:val="0"/>
      <w:divBdr>
        <w:top w:val="none" w:sz="0" w:space="0" w:color="auto"/>
        <w:left w:val="none" w:sz="0" w:space="0" w:color="auto"/>
        <w:bottom w:val="none" w:sz="0" w:space="0" w:color="auto"/>
        <w:right w:val="none" w:sz="0" w:space="0" w:color="auto"/>
      </w:divBdr>
      <w:divsChild>
        <w:div w:id="1624920189">
          <w:marLeft w:val="547"/>
          <w:marRight w:val="0"/>
          <w:marTop w:val="115"/>
          <w:marBottom w:val="0"/>
          <w:divBdr>
            <w:top w:val="none" w:sz="0" w:space="0" w:color="auto"/>
            <w:left w:val="none" w:sz="0" w:space="0" w:color="auto"/>
            <w:bottom w:val="none" w:sz="0" w:space="0" w:color="auto"/>
            <w:right w:val="none" w:sz="0" w:space="0" w:color="auto"/>
          </w:divBdr>
        </w:div>
      </w:divsChild>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22089981">
      <w:bodyDiv w:val="1"/>
      <w:marLeft w:val="0"/>
      <w:marRight w:val="0"/>
      <w:marTop w:val="0"/>
      <w:marBottom w:val="0"/>
      <w:divBdr>
        <w:top w:val="none" w:sz="0" w:space="0" w:color="auto"/>
        <w:left w:val="none" w:sz="0" w:space="0" w:color="auto"/>
        <w:bottom w:val="none" w:sz="0" w:space="0" w:color="auto"/>
        <w:right w:val="none" w:sz="0" w:space="0" w:color="auto"/>
      </w:divBdr>
      <w:divsChild>
        <w:div w:id="512300703">
          <w:marLeft w:val="547"/>
          <w:marRight w:val="0"/>
          <w:marTop w:val="86"/>
          <w:marBottom w:val="0"/>
          <w:divBdr>
            <w:top w:val="none" w:sz="0" w:space="0" w:color="auto"/>
            <w:left w:val="none" w:sz="0" w:space="0" w:color="auto"/>
            <w:bottom w:val="none" w:sz="0" w:space="0" w:color="auto"/>
            <w:right w:val="none" w:sz="0" w:space="0" w:color="auto"/>
          </w:divBdr>
        </w:div>
        <w:div w:id="861472991">
          <w:marLeft w:val="547"/>
          <w:marRight w:val="0"/>
          <w:marTop w:val="86"/>
          <w:marBottom w:val="0"/>
          <w:divBdr>
            <w:top w:val="none" w:sz="0" w:space="0" w:color="auto"/>
            <w:left w:val="none" w:sz="0" w:space="0" w:color="auto"/>
            <w:bottom w:val="none" w:sz="0" w:space="0" w:color="auto"/>
            <w:right w:val="none" w:sz="0" w:space="0" w:color="auto"/>
          </w:divBdr>
        </w:div>
        <w:div w:id="1109011245">
          <w:marLeft w:val="547"/>
          <w:marRight w:val="0"/>
          <w:marTop w:val="86"/>
          <w:marBottom w:val="0"/>
          <w:divBdr>
            <w:top w:val="none" w:sz="0" w:space="0" w:color="auto"/>
            <w:left w:val="none" w:sz="0" w:space="0" w:color="auto"/>
            <w:bottom w:val="none" w:sz="0" w:space="0" w:color="auto"/>
            <w:right w:val="none" w:sz="0" w:space="0" w:color="auto"/>
          </w:divBdr>
        </w:div>
        <w:div w:id="1259367206">
          <w:marLeft w:val="547"/>
          <w:marRight w:val="0"/>
          <w:marTop w:val="86"/>
          <w:marBottom w:val="0"/>
          <w:divBdr>
            <w:top w:val="none" w:sz="0" w:space="0" w:color="auto"/>
            <w:left w:val="none" w:sz="0" w:space="0" w:color="auto"/>
            <w:bottom w:val="none" w:sz="0" w:space="0" w:color="auto"/>
            <w:right w:val="none" w:sz="0" w:space="0" w:color="auto"/>
          </w:divBdr>
        </w:div>
        <w:div w:id="1530683747">
          <w:marLeft w:val="1166"/>
          <w:marRight w:val="0"/>
          <w:marTop w:val="67"/>
          <w:marBottom w:val="0"/>
          <w:divBdr>
            <w:top w:val="none" w:sz="0" w:space="0" w:color="auto"/>
            <w:left w:val="none" w:sz="0" w:space="0" w:color="auto"/>
            <w:bottom w:val="none" w:sz="0" w:space="0" w:color="auto"/>
            <w:right w:val="none" w:sz="0" w:space="0" w:color="auto"/>
          </w:divBdr>
        </w:div>
        <w:div w:id="1707175919">
          <w:marLeft w:val="547"/>
          <w:marRight w:val="0"/>
          <w:marTop w:val="86"/>
          <w:marBottom w:val="0"/>
          <w:divBdr>
            <w:top w:val="none" w:sz="0" w:space="0" w:color="auto"/>
            <w:left w:val="none" w:sz="0" w:space="0" w:color="auto"/>
            <w:bottom w:val="none" w:sz="0" w:space="0" w:color="auto"/>
            <w:right w:val="none" w:sz="0" w:space="0" w:color="auto"/>
          </w:divBdr>
        </w:div>
      </w:divsChild>
    </w:div>
    <w:div w:id="1724480669">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796870677">
      <w:bodyDiv w:val="1"/>
      <w:marLeft w:val="0"/>
      <w:marRight w:val="0"/>
      <w:marTop w:val="0"/>
      <w:marBottom w:val="0"/>
      <w:divBdr>
        <w:top w:val="none" w:sz="0" w:space="0" w:color="auto"/>
        <w:left w:val="none" w:sz="0" w:space="0" w:color="auto"/>
        <w:bottom w:val="none" w:sz="0" w:space="0" w:color="auto"/>
        <w:right w:val="none" w:sz="0" w:space="0" w:color="auto"/>
      </w:divBdr>
      <w:divsChild>
        <w:div w:id="67114798">
          <w:marLeft w:val="547"/>
          <w:marRight w:val="0"/>
          <w:marTop w:val="86"/>
          <w:marBottom w:val="0"/>
          <w:divBdr>
            <w:top w:val="none" w:sz="0" w:space="0" w:color="auto"/>
            <w:left w:val="none" w:sz="0" w:space="0" w:color="auto"/>
            <w:bottom w:val="none" w:sz="0" w:space="0" w:color="auto"/>
            <w:right w:val="none" w:sz="0" w:space="0" w:color="auto"/>
          </w:divBdr>
        </w:div>
        <w:div w:id="1493525537">
          <w:marLeft w:val="547"/>
          <w:marRight w:val="0"/>
          <w:marTop w:val="86"/>
          <w:marBottom w:val="0"/>
          <w:divBdr>
            <w:top w:val="none" w:sz="0" w:space="0" w:color="auto"/>
            <w:left w:val="none" w:sz="0" w:space="0" w:color="auto"/>
            <w:bottom w:val="none" w:sz="0" w:space="0" w:color="auto"/>
            <w:right w:val="none" w:sz="0" w:space="0" w:color="auto"/>
          </w:divBdr>
        </w:div>
        <w:div w:id="1728841518">
          <w:marLeft w:val="547"/>
          <w:marRight w:val="0"/>
          <w:marTop w:val="86"/>
          <w:marBottom w:val="0"/>
          <w:divBdr>
            <w:top w:val="none" w:sz="0" w:space="0" w:color="auto"/>
            <w:left w:val="none" w:sz="0" w:space="0" w:color="auto"/>
            <w:bottom w:val="none" w:sz="0" w:space="0" w:color="auto"/>
            <w:right w:val="none" w:sz="0" w:space="0" w:color="auto"/>
          </w:divBdr>
        </w:div>
        <w:div w:id="2020232451">
          <w:marLeft w:val="1166"/>
          <w:marRight w:val="0"/>
          <w:marTop w:val="67"/>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0607451">
      <w:bodyDiv w:val="1"/>
      <w:marLeft w:val="0"/>
      <w:marRight w:val="0"/>
      <w:marTop w:val="0"/>
      <w:marBottom w:val="0"/>
      <w:divBdr>
        <w:top w:val="none" w:sz="0" w:space="0" w:color="auto"/>
        <w:left w:val="none" w:sz="0" w:space="0" w:color="auto"/>
        <w:bottom w:val="none" w:sz="0" w:space="0" w:color="auto"/>
        <w:right w:val="none" w:sz="0" w:space="0" w:color="auto"/>
      </w:divBdr>
      <w:divsChild>
        <w:div w:id="469594883">
          <w:marLeft w:val="1166"/>
          <w:marRight w:val="0"/>
          <w:marTop w:val="67"/>
          <w:marBottom w:val="0"/>
          <w:divBdr>
            <w:top w:val="none" w:sz="0" w:space="0" w:color="auto"/>
            <w:left w:val="none" w:sz="0" w:space="0" w:color="auto"/>
            <w:bottom w:val="none" w:sz="0" w:space="0" w:color="auto"/>
            <w:right w:val="none" w:sz="0" w:space="0" w:color="auto"/>
          </w:divBdr>
        </w:div>
        <w:div w:id="967012728">
          <w:marLeft w:val="547"/>
          <w:marRight w:val="0"/>
          <w:marTop w:val="96"/>
          <w:marBottom w:val="0"/>
          <w:divBdr>
            <w:top w:val="none" w:sz="0" w:space="0" w:color="auto"/>
            <w:left w:val="none" w:sz="0" w:space="0" w:color="auto"/>
            <w:bottom w:val="none" w:sz="0" w:space="0" w:color="auto"/>
            <w:right w:val="none" w:sz="0" w:space="0" w:color="auto"/>
          </w:divBdr>
        </w:div>
      </w:divsChild>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125855722">
          <w:marLeft w:val="1166"/>
          <w:marRight w:val="0"/>
          <w:marTop w:val="67"/>
          <w:marBottom w:val="0"/>
          <w:divBdr>
            <w:top w:val="none" w:sz="0" w:space="0" w:color="auto"/>
            <w:left w:val="none" w:sz="0" w:space="0" w:color="auto"/>
            <w:bottom w:val="none" w:sz="0" w:space="0" w:color="auto"/>
            <w:right w:val="none" w:sz="0" w:space="0" w:color="auto"/>
          </w:divBdr>
        </w:div>
        <w:div w:id="263343782">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3211885">
      <w:bodyDiv w:val="1"/>
      <w:marLeft w:val="0"/>
      <w:marRight w:val="0"/>
      <w:marTop w:val="0"/>
      <w:marBottom w:val="0"/>
      <w:divBdr>
        <w:top w:val="none" w:sz="0" w:space="0" w:color="auto"/>
        <w:left w:val="none" w:sz="0" w:space="0" w:color="auto"/>
        <w:bottom w:val="none" w:sz="0" w:space="0" w:color="auto"/>
        <w:right w:val="none" w:sz="0" w:space="0" w:color="auto"/>
      </w:divBdr>
      <w:divsChild>
        <w:div w:id="329915882">
          <w:marLeft w:val="547"/>
          <w:marRight w:val="0"/>
          <w:marTop w:val="91"/>
          <w:marBottom w:val="0"/>
          <w:divBdr>
            <w:top w:val="none" w:sz="0" w:space="0" w:color="auto"/>
            <w:left w:val="none" w:sz="0" w:space="0" w:color="auto"/>
            <w:bottom w:val="none" w:sz="0" w:space="0" w:color="auto"/>
            <w:right w:val="none" w:sz="0" w:space="0" w:color="auto"/>
          </w:divBdr>
        </w:div>
        <w:div w:id="473568141">
          <w:marLeft w:val="1800"/>
          <w:marRight w:val="0"/>
          <w:marTop w:val="77"/>
          <w:marBottom w:val="0"/>
          <w:divBdr>
            <w:top w:val="none" w:sz="0" w:space="0" w:color="auto"/>
            <w:left w:val="none" w:sz="0" w:space="0" w:color="auto"/>
            <w:bottom w:val="none" w:sz="0" w:space="0" w:color="auto"/>
            <w:right w:val="none" w:sz="0" w:space="0" w:color="auto"/>
          </w:divBdr>
        </w:div>
        <w:div w:id="486945343">
          <w:marLeft w:val="1166"/>
          <w:marRight w:val="0"/>
          <w:marTop w:val="91"/>
          <w:marBottom w:val="0"/>
          <w:divBdr>
            <w:top w:val="none" w:sz="0" w:space="0" w:color="auto"/>
            <w:left w:val="none" w:sz="0" w:space="0" w:color="auto"/>
            <w:bottom w:val="none" w:sz="0" w:space="0" w:color="auto"/>
            <w:right w:val="none" w:sz="0" w:space="0" w:color="auto"/>
          </w:divBdr>
        </w:div>
        <w:div w:id="489756464">
          <w:marLeft w:val="1166"/>
          <w:marRight w:val="0"/>
          <w:marTop w:val="91"/>
          <w:marBottom w:val="0"/>
          <w:divBdr>
            <w:top w:val="none" w:sz="0" w:space="0" w:color="auto"/>
            <w:left w:val="none" w:sz="0" w:space="0" w:color="auto"/>
            <w:bottom w:val="none" w:sz="0" w:space="0" w:color="auto"/>
            <w:right w:val="none" w:sz="0" w:space="0" w:color="auto"/>
          </w:divBdr>
        </w:div>
        <w:div w:id="496767297">
          <w:marLeft w:val="1800"/>
          <w:marRight w:val="0"/>
          <w:marTop w:val="77"/>
          <w:marBottom w:val="0"/>
          <w:divBdr>
            <w:top w:val="none" w:sz="0" w:space="0" w:color="auto"/>
            <w:left w:val="none" w:sz="0" w:space="0" w:color="auto"/>
            <w:bottom w:val="none" w:sz="0" w:space="0" w:color="auto"/>
            <w:right w:val="none" w:sz="0" w:space="0" w:color="auto"/>
          </w:divBdr>
        </w:div>
        <w:div w:id="569997848">
          <w:marLeft w:val="1166"/>
          <w:marRight w:val="0"/>
          <w:marTop w:val="91"/>
          <w:marBottom w:val="0"/>
          <w:divBdr>
            <w:top w:val="none" w:sz="0" w:space="0" w:color="auto"/>
            <w:left w:val="none" w:sz="0" w:space="0" w:color="auto"/>
            <w:bottom w:val="none" w:sz="0" w:space="0" w:color="auto"/>
            <w:right w:val="none" w:sz="0" w:space="0" w:color="auto"/>
          </w:divBdr>
        </w:div>
        <w:div w:id="879586836">
          <w:marLeft w:val="1166"/>
          <w:marRight w:val="0"/>
          <w:marTop w:val="91"/>
          <w:marBottom w:val="0"/>
          <w:divBdr>
            <w:top w:val="none" w:sz="0" w:space="0" w:color="auto"/>
            <w:left w:val="none" w:sz="0" w:space="0" w:color="auto"/>
            <w:bottom w:val="none" w:sz="0" w:space="0" w:color="auto"/>
            <w:right w:val="none" w:sz="0" w:space="0" w:color="auto"/>
          </w:divBdr>
        </w:div>
        <w:div w:id="968780402">
          <w:marLeft w:val="1800"/>
          <w:marRight w:val="0"/>
          <w:marTop w:val="77"/>
          <w:marBottom w:val="0"/>
          <w:divBdr>
            <w:top w:val="none" w:sz="0" w:space="0" w:color="auto"/>
            <w:left w:val="none" w:sz="0" w:space="0" w:color="auto"/>
            <w:bottom w:val="none" w:sz="0" w:space="0" w:color="auto"/>
            <w:right w:val="none" w:sz="0" w:space="0" w:color="auto"/>
          </w:divBdr>
        </w:div>
        <w:div w:id="1561669780">
          <w:marLeft w:val="1166"/>
          <w:marRight w:val="0"/>
          <w:marTop w:val="91"/>
          <w:marBottom w:val="0"/>
          <w:divBdr>
            <w:top w:val="none" w:sz="0" w:space="0" w:color="auto"/>
            <w:left w:val="none" w:sz="0" w:space="0" w:color="auto"/>
            <w:bottom w:val="none" w:sz="0" w:space="0" w:color="auto"/>
            <w:right w:val="none" w:sz="0" w:space="0" w:color="auto"/>
          </w:divBdr>
        </w:div>
        <w:div w:id="1685127730">
          <w:marLeft w:val="547"/>
          <w:marRight w:val="0"/>
          <w:marTop w:val="91"/>
          <w:marBottom w:val="0"/>
          <w:divBdr>
            <w:top w:val="none" w:sz="0" w:space="0" w:color="auto"/>
            <w:left w:val="none" w:sz="0" w:space="0" w:color="auto"/>
            <w:bottom w:val="none" w:sz="0" w:space="0" w:color="auto"/>
            <w:right w:val="none" w:sz="0" w:space="0" w:color="auto"/>
          </w:divBdr>
        </w:div>
        <w:div w:id="1747142173">
          <w:marLeft w:val="1166"/>
          <w:marRight w:val="0"/>
          <w:marTop w:val="91"/>
          <w:marBottom w:val="0"/>
          <w:divBdr>
            <w:top w:val="none" w:sz="0" w:space="0" w:color="auto"/>
            <w:left w:val="none" w:sz="0" w:space="0" w:color="auto"/>
            <w:bottom w:val="none" w:sz="0" w:space="0" w:color="auto"/>
            <w:right w:val="none" w:sz="0" w:space="0" w:color="auto"/>
          </w:divBdr>
        </w:div>
        <w:div w:id="2078937021">
          <w:marLeft w:val="1166"/>
          <w:marRight w:val="0"/>
          <w:marTop w:val="91"/>
          <w:marBottom w:val="0"/>
          <w:divBdr>
            <w:top w:val="none" w:sz="0" w:space="0" w:color="auto"/>
            <w:left w:val="none" w:sz="0" w:space="0" w:color="auto"/>
            <w:bottom w:val="none" w:sz="0" w:space="0" w:color="auto"/>
            <w:right w:val="none" w:sz="0" w:space="0" w:color="auto"/>
          </w:divBdr>
        </w:div>
        <w:div w:id="2094890761">
          <w:marLeft w:val="1800"/>
          <w:marRight w:val="0"/>
          <w:marTop w:val="77"/>
          <w:marBottom w:val="0"/>
          <w:divBdr>
            <w:top w:val="none" w:sz="0" w:space="0" w:color="auto"/>
            <w:left w:val="none" w:sz="0" w:space="0" w:color="auto"/>
            <w:bottom w:val="none" w:sz="0" w:space="0" w:color="auto"/>
            <w:right w:val="none" w:sz="0" w:space="0" w:color="auto"/>
          </w:divBdr>
        </w:div>
        <w:div w:id="2132507055">
          <w:marLeft w:val="1166"/>
          <w:marRight w:val="0"/>
          <w:marTop w:val="91"/>
          <w:marBottom w:val="0"/>
          <w:divBdr>
            <w:top w:val="none" w:sz="0" w:space="0" w:color="auto"/>
            <w:left w:val="none" w:sz="0" w:space="0" w:color="auto"/>
            <w:bottom w:val="none" w:sz="0" w:space="0" w:color="auto"/>
            <w:right w:val="none" w:sz="0" w:space="0" w:color="auto"/>
          </w:divBdr>
        </w:div>
      </w:divsChild>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F3C85F2-2D0E-42B0-A72B-D85C78A82D9B}"/>
</file>

<file path=customXml/itemProps2.xml><?xml version="1.0" encoding="utf-8"?>
<ds:datastoreItem xmlns:ds="http://schemas.openxmlformats.org/officeDocument/2006/customXml" ds:itemID="{9556D8A1-7E17-492D-A68A-46C1EC5D41BD}"/>
</file>

<file path=customXml/itemProps3.xml><?xml version="1.0" encoding="utf-8"?>
<ds:datastoreItem xmlns:ds="http://schemas.openxmlformats.org/officeDocument/2006/customXml" ds:itemID="{9FEA365F-27FD-4C8D-BD23-B52E1EFE0C55}"/>
</file>

<file path=customXml/itemProps4.xml><?xml version="1.0" encoding="utf-8"?>
<ds:datastoreItem xmlns:ds="http://schemas.openxmlformats.org/officeDocument/2006/customXml" ds:itemID="{74B75919-B66B-4128-B10A-096F23FA7846}"/>
</file>

<file path=docProps/app.xml><?xml version="1.0" encoding="utf-8"?>
<Properties xmlns="http://schemas.openxmlformats.org/officeDocument/2006/extended-properties" xmlns:vt="http://schemas.openxmlformats.org/officeDocument/2006/docPropsVTypes">
  <Template>Normal</Template>
  <TotalTime>1515</TotalTime>
  <Pages>6</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15567</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subject/>
  <dc:creator>MediaTek</dc:creator>
  <cp:keywords/>
  <dc:description/>
  <cp:lastModifiedBy>Halliday Lee (李建樟)</cp:lastModifiedBy>
  <cp:revision>10</cp:revision>
  <cp:lastPrinted>2012-03-19T13:07:00Z</cp:lastPrinted>
  <dcterms:created xsi:type="dcterms:W3CDTF">2017-01-05T10:55:00Z</dcterms:created>
  <dcterms:modified xsi:type="dcterms:W3CDTF">2017-02-07T03:35:00Z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y fmtid="{D5CDD505-2E9C-101B-9397-08002B2CF9AE}" pid="5" name="_AdHocReviewCycleID">
    <vt:i4>-373239795</vt:i4>
  </property>
  <property fmtid="{D5CDD505-2E9C-101B-9397-08002B2CF9AE}" pid="6" name="_EmailSubject">
    <vt:lpwstr>receiver based solution [dynamic TDD]</vt:lpwstr>
  </property>
  <property fmtid="{D5CDD505-2E9C-101B-9397-08002B2CF9AE}" pid="7" name="_AuthorEmail">
    <vt:lpwstr>weidong.yang@mediatek.com</vt:lpwstr>
  </property>
  <property fmtid="{D5CDD505-2E9C-101B-9397-08002B2CF9AE}" pid="8" name="_AuthorEmailDisplayName">
    <vt:lpwstr>Weidong Yang</vt:lpwstr>
  </property>
  <property fmtid="{D5CDD505-2E9C-101B-9397-08002B2CF9AE}" pid="9" name="_ReviewingToolsShownOnce">
    <vt:lpwstr/>
  </property>
  <property fmtid="{D5CDD505-2E9C-101B-9397-08002B2CF9AE}" pid="10" name="ContentTypeId">
    <vt:lpwstr>0x010100273864C3BC768F4C83F728553A532E20</vt:lpwstr>
  </property>
  <property fmtid="{D5CDD505-2E9C-101B-9397-08002B2CF9AE}" pid="12" name="Document_x0020_Type">
    <vt:lpwstr/>
  </property>
  <property fmtid="{D5CDD505-2E9C-101B-9397-08002B2CF9AE}" pid="13" name="Technical_x0020_Type">
    <vt:lpwstr/>
  </property>
  <property fmtid="{D5CDD505-2E9C-101B-9397-08002B2CF9AE}" pid="14" name="Technical Type">
    <vt:lpwstr/>
  </property>
  <property fmtid="{D5CDD505-2E9C-101B-9397-08002B2CF9AE}" pid="15" name="Document Type">
    <vt:lpwstr/>
  </property>
</Properties>
</file>